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28F59" w14:textId="12D4759F" w:rsidR="00D3584A" w:rsidRPr="00652075" w:rsidRDefault="006E3E02" w:rsidP="00652075">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36"/>
          <w:szCs w:val="36"/>
          <w:lang w:val="en-IE"/>
        </w:rPr>
      </w:pPr>
      <w:r>
        <w:rPr>
          <w:rFonts w:ascii="Times New Roman" w:hAnsi="Times New Roman" w:cs="Times New Roman"/>
          <w:b/>
          <w:sz w:val="36"/>
          <w:szCs w:val="36"/>
          <w:lang w:val="en-IE"/>
        </w:rPr>
        <w:t xml:space="preserve">Annex 7 - </w:t>
      </w:r>
      <w:r w:rsidR="00CA02F3" w:rsidRPr="00652075">
        <w:rPr>
          <w:rFonts w:ascii="Times New Roman" w:hAnsi="Times New Roman" w:cs="Times New Roman"/>
          <w:b/>
          <w:sz w:val="36"/>
          <w:szCs w:val="36"/>
          <w:lang w:val="en-IE"/>
        </w:rPr>
        <w:t xml:space="preserve">Description of </w:t>
      </w:r>
      <w:r w:rsidR="00D3584A" w:rsidRPr="00652075">
        <w:rPr>
          <w:rFonts w:ascii="Times New Roman" w:hAnsi="Times New Roman" w:cs="Times New Roman"/>
          <w:b/>
          <w:sz w:val="36"/>
          <w:szCs w:val="36"/>
          <w:lang w:val="en-IE"/>
        </w:rPr>
        <w:t>i</w:t>
      </w:r>
      <w:r w:rsidR="00CA02F3" w:rsidRPr="00652075">
        <w:rPr>
          <w:rFonts w:ascii="Times New Roman" w:hAnsi="Times New Roman" w:cs="Times New Roman"/>
          <w:b/>
          <w:sz w:val="36"/>
          <w:szCs w:val="36"/>
          <w:lang w:val="en-IE"/>
        </w:rPr>
        <w:t>nfrastructure, facilities, assets and resources used for the purpose of the action</w:t>
      </w:r>
      <w:r w:rsidR="00995817">
        <w:rPr>
          <w:rFonts w:ascii="Times New Roman" w:hAnsi="Times New Roman" w:cs="Times New Roman"/>
          <w:b/>
          <w:sz w:val="36"/>
          <w:szCs w:val="36"/>
          <w:lang w:val="en-IE"/>
        </w:rPr>
        <w:t xml:space="preserve"> – Operational capacity</w:t>
      </w:r>
    </w:p>
    <w:p w14:paraId="1A4242A1" w14:textId="30371ABE" w:rsidR="00D3584A" w:rsidRPr="001D47E6" w:rsidRDefault="00D3584A" w:rsidP="00D3584A">
      <w:pPr>
        <w:jc w:val="both"/>
        <w:rPr>
          <w:rFonts w:ascii="Times New Roman" w:hAnsi="Times New Roman" w:cs="Times New Roman"/>
          <w:i/>
          <w:color w:val="0070C0"/>
          <w:sz w:val="20"/>
          <w:szCs w:val="18"/>
          <w:lang w:val="en-IE"/>
        </w:rPr>
      </w:pPr>
      <w:r w:rsidRPr="001D47E6">
        <w:rPr>
          <w:rFonts w:ascii="Times New Roman" w:hAnsi="Times New Roman" w:cs="Times New Roman"/>
          <w:i/>
          <w:color w:val="0070C0"/>
          <w:sz w:val="20"/>
          <w:szCs w:val="18"/>
          <w:lang w:val="en-IE"/>
        </w:rPr>
        <w:t xml:space="preserve">The following table must be filled in for each </w:t>
      </w:r>
      <w:r w:rsidR="00406F52" w:rsidRPr="001D47E6">
        <w:rPr>
          <w:rFonts w:ascii="Times New Roman" w:hAnsi="Times New Roman" w:cs="Times New Roman"/>
          <w:i/>
          <w:color w:val="0070C0"/>
          <w:sz w:val="20"/>
          <w:szCs w:val="18"/>
          <w:lang w:val="en-IE"/>
        </w:rPr>
        <w:t>applicant</w:t>
      </w:r>
      <w:r w:rsidRPr="001D47E6">
        <w:rPr>
          <w:rFonts w:ascii="Times New Roman" w:hAnsi="Times New Roman" w:cs="Times New Roman"/>
          <w:i/>
          <w:color w:val="0070C0"/>
          <w:sz w:val="20"/>
          <w:szCs w:val="18"/>
          <w:lang w:val="en-IE"/>
        </w:rPr>
        <w:t xml:space="preserve">, </w:t>
      </w:r>
      <w:r w:rsidR="00D17FB3" w:rsidRPr="001D47E6">
        <w:rPr>
          <w:rFonts w:ascii="Times New Roman" w:hAnsi="Times New Roman" w:cs="Times New Roman"/>
          <w:i/>
          <w:color w:val="0070C0"/>
          <w:sz w:val="20"/>
          <w:szCs w:val="18"/>
          <w:lang w:val="en-IE"/>
        </w:rPr>
        <w:t>affiliated entity</w:t>
      </w:r>
      <w:r w:rsidRPr="001D47E6">
        <w:rPr>
          <w:rFonts w:ascii="Times New Roman" w:hAnsi="Times New Roman" w:cs="Times New Roman"/>
          <w:i/>
          <w:color w:val="0070C0"/>
          <w:sz w:val="20"/>
          <w:szCs w:val="18"/>
          <w:lang w:val="en-IE"/>
        </w:rPr>
        <w:t xml:space="preserve"> and subcontractor involved in the action.  </w:t>
      </w:r>
    </w:p>
    <w:p w14:paraId="589EB399" w14:textId="16ACE878" w:rsidR="00D3584A" w:rsidRPr="0071758A" w:rsidRDefault="00D3584A" w:rsidP="00D3584A">
      <w:pPr>
        <w:jc w:val="both"/>
        <w:rPr>
          <w:rFonts w:ascii="Times New Roman" w:hAnsi="Times New Roman" w:cs="Times New Roman"/>
          <w:b/>
          <w:i/>
          <w:color w:val="0070C0"/>
          <w:sz w:val="20"/>
          <w:szCs w:val="18"/>
          <w:lang w:val="en-IE"/>
        </w:rPr>
      </w:pPr>
      <w:r w:rsidRPr="0071758A">
        <w:rPr>
          <w:rFonts w:ascii="Times New Roman" w:hAnsi="Times New Roman" w:cs="Times New Roman"/>
          <w:b/>
          <w:i/>
          <w:color w:val="0070C0"/>
          <w:sz w:val="20"/>
          <w:szCs w:val="18"/>
          <w:lang w:val="en-IE"/>
        </w:rPr>
        <w:t xml:space="preserve">Duplicate the table as </w:t>
      </w:r>
      <w:r w:rsidR="00566114" w:rsidRPr="0071758A">
        <w:rPr>
          <w:rFonts w:ascii="Times New Roman" w:hAnsi="Times New Roman" w:cs="Times New Roman"/>
          <w:b/>
          <w:i/>
          <w:color w:val="0070C0"/>
          <w:sz w:val="20"/>
          <w:szCs w:val="18"/>
          <w:lang w:val="en-IE"/>
        </w:rPr>
        <w:t>many times</w:t>
      </w:r>
      <w:r w:rsidRPr="0071758A">
        <w:rPr>
          <w:rFonts w:ascii="Times New Roman" w:hAnsi="Times New Roman" w:cs="Times New Roman"/>
          <w:b/>
          <w:i/>
          <w:color w:val="0070C0"/>
          <w:sz w:val="20"/>
          <w:szCs w:val="18"/>
          <w:lang w:val="en-IE"/>
        </w:rPr>
        <w:t xml:space="preserve"> as necessary</w:t>
      </w:r>
      <w:r w:rsidR="00AB2798" w:rsidRPr="0071758A">
        <w:rPr>
          <w:rFonts w:ascii="Times New Roman" w:hAnsi="Times New Roman" w:cs="Times New Roman"/>
          <w:b/>
          <w:i/>
          <w:color w:val="0070C0"/>
          <w:sz w:val="20"/>
          <w:szCs w:val="18"/>
          <w:lang w:val="en-IE"/>
        </w:rPr>
        <w:t xml:space="preserve"> (start a new page for each table)</w:t>
      </w:r>
      <w:r w:rsidRPr="0071758A">
        <w:rPr>
          <w:rFonts w:ascii="Times New Roman" w:hAnsi="Times New Roman" w:cs="Times New Roman"/>
          <w:b/>
          <w:i/>
          <w:color w:val="0070C0"/>
          <w:sz w:val="20"/>
          <w:szCs w:val="18"/>
          <w:lang w:val="en-IE"/>
        </w:rPr>
        <w:t>.</w:t>
      </w:r>
    </w:p>
    <w:p w14:paraId="55A9AD38" w14:textId="77777777" w:rsidR="00AB2798" w:rsidRPr="001D47E6" w:rsidRDefault="00D3584A" w:rsidP="00652075">
      <w:pPr>
        <w:spacing w:after="0"/>
        <w:jc w:val="both"/>
        <w:rPr>
          <w:rFonts w:ascii="Times New Roman" w:hAnsi="Times New Roman" w:cs="Times New Roman"/>
          <w:i/>
          <w:color w:val="0070C0"/>
          <w:sz w:val="20"/>
          <w:szCs w:val="18"/>
          <w:lang w:val="en-IE"/>
        </w:rPr>
      </w:pPr>
      <w:r w:rsidRPr="001D47E6">
        <w:rPr>
          <w:rFonts w:ascii="Times New Roman" w:hAnsi="Times New Roman" w:cs="Times New Roman"/>
          <w:i/>
          <w:color w:val="0070C0"/>
          <w:sz w:val="20"/>
          <w:szCs w:val="18"/>
          <w:lang w:val="en-IE"/>
        </w:rPr>
        <w:t>This information will be used</w:t>
      </w:r>
      <w:r w:rsidR="00AB2798" w:rsidRPr="001D47E6">
        <w:rPr>
          <w:rFonts w:ascii="Times New Roman" w:hAnsi="Times New Roman" w:cs="Times New Roman"/>
          <w:i/>
          <w:color w:val="0070C0"/>
          <w:sz w:val="20"/>
          <w:szCs w:val="18"/>
          <w:lang w:val="en-IE"/>
        </w:rPr>
        <w:t>:</w:t>
      </w:r>
    </w:p>
    <w:p w14:paraId="7CC4E648" w14:textId="412CF8F7" w:rsidR="00AB2798" w:rsidRPr="001D47E6" w:rsidRDefault="00D3584A" w:rsidP="00652075">
      <w:pPr>
        <w:pStyle w:val="ListParagraph"/>
        <w:numPr>
          <w:ilvl w:val="0"/>
          <w:numId w:val="1"/>
        </w:numPr>
        <w:jc w:val="both"/>
        <w:rPr>
          <w:rFonts w:ascii="Times New Roman" w:hAnsi="Times New Roman" w:cs="Times New Roman"/>
          <w:b/>
          <w:i/>
          <w:color w:val="0070C0"/>
          <w:sz w:val="18"/>
          <w:szCs w:val="18"/>
          <w:lang w:val="en-IE"/>
        </w:rPr>
      </w:pPr>
      <w:r w:rsidRPr="001D47E6">
        <w:rPr>
          <w:rFonts w:ascii="Times New Roman" w:hAnsi="Times New Roman" w:cs="Times New Roman"/>
          <w:i/>
          <w:color w:val="0070C0"/>
          <w:sz w:val="20"/>
          <w:szCs w:val="18"/>
          <w:lang w:val="en-IE"/>
        </w:rPr>
        <w:t xml:space="preserve">to assess eligibility </w:t>
      </w:r>
      <w:r w:rsidR="00AB2798" w:rsidRPr="001D47E6">
        <w:rPr>
          <w:rFonts w:ascii="Times New Roman" w:hAnsi="Times New Roman" w:cs="Times New Roman"/>
          <w:i/>
          <w:color w:val="0070C0"/>
          <w:sz w:val="20"/>
          <w:szCs w:val="18"/>
          <w:lang w:val="en-IE"/>
        </w:rPr>
        <w:t xml:space="preserve">of each </w:t>
      </w:r>
      <w:r w:rsidR="00406F52" w:rsidRPr="001D47E6">
        <w:rPr>
          <w:rFonts w:ascii="Times New Roman" w:hAnsi="Times New Roman" w:cs="Times New Roman"/>
          <w:i/>
          <w:color w:val="0070C0"/>
          <w:sz w:val="20"/>
          <w:szCs w:val="18"/>
          <w:lang w:val="en-IE"/>
        </w:rPr>
        <w:t>applicant</w:t>
      </w:r>
      <w:r w:rsidR="00AB2798" w:rsidRPr="001D47E6">
        <w:rPr>
          <w:rFonts w:ascii="Times New Roman" w:hAnsi="Times New Roman" w:cs="Times New Roman"/>
          <w:i/>
          <w:color w:val="0070C0"/>
          <w:sz w:val="20"/>
          <w:szCs w:val="18"/>
          <w:lang w:val="en-IE"/>
        </w:rPr>
        <w:t xml:space="preserve">, </w:t>
      </w:r>
      <w:r w:rsidR="00D17FB3" w:rsidRPr="001D47E6">
        <w:rPr>
          <w:rFonts w:ascii="Times New Roman" w:hAnsi="Times New Roman" w:cs="Times New Roman"/>
          <w:i/>
          <w:color w:val="0070C0"/>
          <w:sz w:val="20"/>
          <w:szCs w:val="18"/>
          <w:lang w:val="en-IE"/>
        </w:rPr>
        <w:t xml:space="preserve">affiliated entity </w:t>
      </w:r>
      <w:r w:rsidR="00AB2798" w:rsidRPr="001D47E6">
        <w:rPr>
          <w:rFonts w:ascii="Times New Roman" w:hAnsi="Times New Roman" w:cs="Times New Roman"/>
          <w:i/>
          <w:color w:val="0070C0"/>
          <w:sz w:val="20"/>
          <w:szCs w:val="18"/>
          <w:lang w:val="en-IE"/>
        </w:rPr>
        <w:t xml:space="preserve">and subcontractor involved in the action;  </w:t>
      </w:r>
    </w:p>
    <w:p w14:paraId="1A3DC653" w14:textId="77777777" w:rsidR="00600649" w:rsidRPr="001D47E6" w:rsidRDefault="00AB2798" w:rsidP="00652075">
      <w:pPr>
        <w:pStyle w:val="ListParagraph"/>
        <w:numPr>
          <w:ilvl w:val="0"/>
          <w:numId w:val="1"/>
        </w:numPr>
        <w:jc w:val="both"/>
        <w:rPr>
          <w:rFonts w:ascii="Times New Roman" w:hAnsi="Times New Roman" w:cs="Times New Roman"/>
          <w:b/>
          <w:i/>
          <w:color w:val="0070C0"/>
          <w:sz w:val="18"/>
          <w:szCs w:val="18"/>
          <w:lang w:val="en-IE"/>
        </w:rPr>
      </w:pPr>
      <w:r w:rsidRPr="001D47E6">
        <w:rPr>
          <w:rFonts w:ascii="Times New Roman" w:hAnsi="Times New Roman" w:cs="Times New Roman"/>
          <w:i/>
          <w:color w:val="0070C0"/>
          <w:sz w:val="20"/>
          <w:szCs w:val="18"/>
          <w:lang w:val="en-IE"/>
        </w:rPr>
        <w:t>to assess the</w:t>
      </w:r>
      <w:r w:rsidR="00D3584A" w:rsidRPr="001D47E6">
        <w:rPr>
          <w:rFonts w:ascii="Times New Roman" w:hAnsi="Times New Roman" w:cs="Times New Roman"/>
          <w:i/>
          <w:color w:val="0070C0"/>
          <w:sz w:val="20"/>
          <w:szCs w:val="18"/>
          <w:lang w:val="en-IE"/>
        </w:rPr>
        <w:t xml:space="preserve"> operational capacity of </w:t>
      </w:r>
      <w:r w:rsidRPr="001D47E6">
        <w:rPr>
          <w:rFonts w:ascii="Times New Roman" w:hAnsi="Times New Roman" w:cs="Times New Roman"/>
          <w:i/>
          <w:color w:val="0070C0"/>
          <w:sz w:val="20"/>
          <w:szCs w:val="18"/>
          <w:lang w:val="en-IE"/>
        </w:rPr>
        <w:t>ea</w:t>
      </w:r>
      <w:r w:rsidR="0078373C" w:rsidRPr="001D47E6">
        <w:rPr>
          <w:rFonts w:ascii="Times New Roman" w:hAnsi="Times New Roman" w:cs="Times New Roman"/>
          <w:i/>
          <w:color w:val="0070C0"/>
          <w:sz w:val="20"/>
          <w:szCs w:val="18"/>
          <w:lang w:val="en-IE"/>
        </w:rPr>
        <w:t xml:space="preserve">ch </w:t>
      </w:r>
      <w:r w:rsidR="00406F52" w:rsidRPr="001D47E6">
        <w:rPr>
          <w:rFonts w:ascii="Times New Roman" w:hAnsi="Times New Roman" w:cs="Times New Roman"/>
          <w:i/>
          <w:color w:val="0070C0"/>
          <w:sz w:val="20"/>
          <w:szCs w:val="18"/>
          <w:lang w:val="en-IE"/>
        </w:rPr>
        <w:t xml:space="preserve">applicant </w:t>
      </w:r>
      <w:r w:rsidR="0078373C" w:rsidRPr="001D47E6">
        <w:rPr>
          <w:rFonts w:ascii="Times New Roman" w:hAnsi="Times New Roman" w:cs="Times New Roman"/>
          <w:i/>
          <w:color w:val="0070C0"/>
          <w:sz w:val="20"/>
          <w:szCs w:val="18"/>
          <w:lang w:val="en-IE"/>
        </w:rPr>
        <w:t xml:space="preserve">and </w:t>
      </w:r>
      <w:r w:rsidR="00D17FB3" w:rsidRPr="001D47E6">
        <w:rPr>
          <w:rFonts w:ascii="Times New Roman" w:hAnsi="Times New Roman" w:cs="Times New Roman"/>
          <w:i/>
          <w:color w:val="0070C0"/>
          <w:sz w:val="20"/>
          <w:szCs w:val="18"/>
          <w:lang w:val="en-IE"/>
        </w:rPr>
        <w:t>affiliated entity</w:t>
      </w:r>
      <w:r w:rsidR="00600649" w:rsidRPr="001D47E6">
        <w:rPr>
          <w:rFonts w:ascii="Times New Roman" w:hAnsi="Times New Roman" w:cs="Times New Roman"/>
          <w:i/>
          <w:color w:val="0070C0"/>
          <w:sz w:val="20"/>
          <w:szCs w:val="18"/>
          <w:lang w:val="en-IE"/>
        </w:rPr>
        <w:t>;</w:t>
      </w:r>
    </w:p>
    <w:p w14:paraId="24B4206E" w14:textId="77777777" w:rsidR="00D66734" w:rsidRPr="001D47E6" w:rsidRDefault="00600649" w:rsidP="00652075">
      <w:pPr>
        <w:pStyle w:val="ListParagraph"/>
        <w:numPr>
          <w:ilvl w:val="0"/>
          <w:numId w:val="1"/>
        </w:numPr>
        <w:jc w:val="both"/>
        <w:rPr>
          <w:rFonts w:ascii="Times New Roman" w:hAnsi="Times New Roman" w:cs="Times New Roman"/>
          <w:b/>
          <w:i/>
          <w:color w:val="0070C0"/>
          <w:sz w:val="18"/>
          <w:szCs w:val="18"/>
          <w:lang w:val="en-IE"/>
        </w:rPr>
      </w:pPr>
      <w:r w:rsidRPr="001D47E6">
        <w:rPr>
          <w:rFonts w:ascii="Times New Roman" w:hAnsi="Times New Roman" w:cs="Times New Roman"/>
          <w:i/>
          <w:color w:val="0070C0"/>
          <w:sz w:val="20"/>
          <w:szCs w:val="18"/>
          <w:lang w:val="en-IE"/>
        </w:rPr>
        <w:t>to assess your proposal against award criterion 5</w:t>
      </w:r>
      <w:r w:rsidR="00D66734" w:rsidRPr="001D47E6">
        <w:rPr>
          <w:rFonts w:ascii="Times New Roman" w:hAnsi="Times New Roman" w:cs="Times New Roman"/>
          <w:i/>
          <w:color w:val="0070C0"/>
          <w:sz w:val="20"/>
          <w:szCs w:val="18"/>
          <w:lang w:val="en-IE"/>
        </w:rPr>
        <w:t>;</w:t>
      </w:r>
    </w:p>
    <w:p w14:paraId="67EDFCEF" w14:textId="64F1CD40" w:rsidR="00AB2798" w:rsidRPr="001D47E6" w:rsidRDefault="00D66734" w:rsidP="00652075">
      <w:pPr>
        <w:pStyle w:val="ListParagraph"/>
        <w:numPr>
          <w:ilvl w:val="0"/>
          <w:numId w:val="1"/>
        </w:numPr>
        <w:jc w:val="both"/>
        <w:rPr>
          <w:rFonts w:ascii="Times New Roman" w:hAnsi="Times New Roman" w:cs="Times New Roman"/>
          <w:b/>
          <w:i/>
          <w:color w:val="0070C0"/>
          <w:sz w:val="18"/>
          <w:szCs w:val="18"/>
          <w:lang w:val="en-IE"/>
        </w:rPr>
      </w:pPr>
      <w:proofErr w:type="gramStart"/>
      <w:r w:rsidRPr="001D47E6">
        <w:rPr>
          <w:rFonts w:ascii="Times New Roman" w:hAnsi="Times New Roman" w:cs="Times New Roman"/>
          <w:i/>
          <w:color w:val="0070C0"/>
          <w:sz w:val="20"/>
          <w:szCs w:val="18"/>
          <w:lang w:val="en-IE"/>
        </w:rPr>
        <w:t>to</w:t>
      </w:r>
      <w:proofErr w:type="gramEnd"/>
      <w:r w:rsidRPr="001D47E6">
        <w:rPr>
          <w:rFonts w:ascii="Times New Roman" w:hAnsi="Times New Roman" w:cs="Times New Roman"/>
          <w:i/>
          <w:color w:val="0070C0"/>
          <w:sz w:val="20"/>
          <w:szCs w:val="18"/>
          <w:lang w:val="en-IE"/>
        </w:rPr>
        <w:t xml:space="preserve"> collect information</w:t>
      </w:r>
      <w:r w:rsidR="00890C74" w:rsidRPr="001D47E6">
        <w:rPr>
          <w:rFonts w:ascii="Times New Roman" w:hAnsi="Times New Roman" w:cs="Times New Roman"/>
          <w:i/>
          <w:color w:val="0070C0"/>
          <w:sz w:val="20"/>
          <w:szCs w:val="18"/>
          <w:lang w:val="en-IE"/>
        </w:rPr>
        <w:t xml:space="preserve"> needed</w:t>
      </w:r>
      <w:r w:rsidRPr="001D47E6">
        <w:rPr>
          <w:rFonts w:ascii="Times New Roman" w:hAnsi="Times New Roman" w:cs="Times New Roman"/>
          <w:i/>
          <w:color w:val="0070C0"/>
          <w:sz w:val="20"/>
          <w:szCs w:val="18"/>
          <w:lang w:val="en-IE"/>
        </w:rPr>
        <w:t xml:space="preserve"> </w:t>
      </w:r>
      <w:r w:rsidR="00420271">
        <w:rPr>
          <w:rFonts w:ascii="Times New Roman" w:hAnsi="Times New Roman" w:cs="Times New Roman"/>
          <w:i/>
          <w:color w:val="0070C0"/>
          <w:sz w:val="20"/>
          <w:szCs w:val="18"/>
          <w:lang w:val="en-IE"/>
        </w:rPr>
        <w:t>to report on</w:t>
      </w:r>
      <w:r w:rsidRPr="001D47E6">
        <w:rPr>
          <w:rFonts w:ascii="Times New Roman" w:hAnsi="Times New Roman" w:cs="Times New Roman"/>
          <w:i/>
          <w:color w:val="0070C0"/>
          <w:sz w:val="20"/>
          <w:szCs w:val="18"/>
          <w:lang w:val="en-IE"/>
        </w:rPr>
        <w:t xml:space="preserve"> the </w:t>
      </w:r>
      <w:r w:rsidR="009D6526" w:rsidRPr="001D47E6">
        <w:rPr>
          <w:rFonts w:ascii="Times New Roman" w:hAnsi="Times New Roman" w:cs="Times New Roman"/>
          <w:i/>
          <w:color w:val="0070C0"/>
          <w:sz w:val="20"/>
          <w:szCs w:val="18"/>
          <w:lang w:val="en-IE"/>
        </w:rPr>
        <w:t xml:space="preserve">EDF </w:t>
      </w:r>
      <w:r w:rsidRPr="001D47E6">
        <w:rPr>
          <w:rFonts w:ascii="Times New Roman" w:hAnsi="Times New Roman" w:cs="Times New Roman"/>
          <w:i/>
          <w:color w:val="0070C0"/>
          <w:sz w:val="20"/>
          <w:szCs w:val="18"/>
          <w:lang w:val="en-IE"/>
        </w:rPr>
        <w:t>performance indica</w:t>
      </w:r>
      <w:r w:rsidR="009D6526" w:rsidRPr="001D47E6">
        <w:rPr>
          <w:rFonts w:ascii="Times New Roman" w:hAnsi="Times New Roman" w:cs="Times New Roman"/>
          <w:i/>
          <w:color w:val="0070C0"/>
          <w:sz w:val="20"/>
          <w:szCs w:val="18"/>
          <w:lang w:val="en-IE"/>
        </w:rPr>
        <w:t>tors</w:t>
      </w:r>
      <w:r w:rsidR="00D3584A" w:rsidRPr="001D47E6">
        <w:rPr>
          <w:rFonts w:ascii="Times New Roman" w:hAnsi="Times New Roman" w:cs="Times New Roman"/>
          <w:i/>
          <w:color w:val="0070C0"/>
          <w:sz w:val="20"/>
          <w:szCs w:val="18"/>
          <w:lang w:val="en-IE"/>
        </w:rPr>
        <w:t>.</w:t>
      </w:r>
    </w:p>
    <w:p w14:paraId="4B90BE93" w14:textId="3157A9B5" w:rsidR="007837DF" w:rsidRPr="0071758A" w:rsidRDefault="00222A60" w:rsidP="0071758A">
      <w:pPr>
        <w:jc w:val="both"/>
        <w:rPr>
          <w:rFonts w:ascii="Times New Roman" w:hAnsi="Times New Roman" w:cs="Times New Roman"/>
          <w:b/>
          <w:i/>
          <w:color w:val="0070C0"/>
          <w:sz w:val="20"/>
          <w:szCs w:val="18"/>
          <w:lang w:val="en-IE"/>
        </w:rPr>
      </w:pPr>
      <w:r>
        <w:rPr>
          <w:rFonts w:ascii="Times New Roman" w:hAnsi="Times New Roman" w:cs="Times New Roman"/>
          <w:b/>
          <w:i/>
          <w:color w:val="0070C0"/>
          <w:sz w:val="24"/>
          <w:lang w:val="en-IE"/>
        </w:rPr>
        <w:t>You are invited to remove the t</w:t>
      </w:r>
      <w:r w:rsidRPr="00506170">
        <w:rPr>
          <w:rFonts w:ascii="Times New Roman" w:hAnsi="Times New Roman" w:cs="Times New Roman"/>
          <w:b/>
          <w:i/>
          <w:color w:val="0070C0"/>
          <w:sz w:val="24"/>
          <w:lang w:val="en-IE"/>
        </w:rPr>
        <w:t xml:space="preserve">ext in blue </w:t>
      </w:r>
      <w:bookmarkStart w:id="0" w:name="_GoBack"/>
      <w:bookmarkEnd w:id="0"/>
      <w:r w:rsidRPr="00506170">
        <w:rPr>
          <w:rFonts w:ascii="Times New Roman" w:hAnsi="Times New Roman" w:cs="Times New Roman"/>
          <w:b/>
          <w:i/>
          <w:color w:val="0070C0"/>
          <w:sz w:val="24"/>
          <w:lang w:val="en-IE"/>
        </w:rPr>
        <w:t xml:space="preserve">in </w:t>
      </w:r>
      <w:r>
        <w:rPr>
          <w:rFonts w:ascii="Times New Roman" w:hAnsi="Times New Roman" w:cs="Times New Roman"/>
          <w:b/>
          <w:i/>
          <w:color w:val="0070C0"/>
          <w:sz w:val="24"/>
          <w:lang w:val="en-IE"/>
        </w:rPr>
        <w:t>your</w:t>
      </w:r>
      <w:r w:rsidRPr="00506170">
        <w:rPr>
          <w:rFonts w:ascii="Times New Roman" w:hAnsi="Times New Roman" w:cs="Times New Roman"/>
          <w:b/>
          <w:i/>
          <w:color w:val="0070C0"/>
          <w:sz w:val="24"/>
          <w:lang w:val="en-IE"/>
        </w:rPr>
        <w:t xml:space="preserve"> </w:t>
      </w:r>
      <w:r w:rsidRPr="00506170">
        <w:rPr>
          <w:rFonts w:ascii="Times New Roman" w:hAnsi="Times New Roman" w:cs="Times New Roman"/>
          <w:b/>
          <w:i/>
          <w:color w:val="0070C0"/>
          <w:sz w:val="24"/>
          <w:lang w:val="en-IE"/>
        </w:rPr>
        <w:t xml:space="preserve">submitted proposal to ease </w:t>
      </w:r>
      <w:r>
        <w:rPr>
          <w:rFonts w:ascii="Times New Roman" w:hAnsi="Times New Roman" w:cs="Times New Roman"/>
          <w:b/>
          <w:i/>
          <w:color w:val="0070C0"/>
          <w:sz w:val="24"/>
          <w:lang w:val="en-IE"/>
        </w:rPr>
        <w:t>its</w:t>
      </w:r>
      <w:r w:rsidRPr="00506170">
        <w:rPr>
          <w:rFonts w:ascii="Times New Roman" w:hAnsi="Times New Roman" w:cs="Times New Roman"/>
          <w:b/>
          <w:i/>
          <w:color w:val="0070C0"/>
          <w:sz w:val="24"/>
          <w:lang w:val="en-IE"/>
        </w:rPr>
        <w:t xml:space="preserve"> </w:t>
      </w:r>
      <w:r w:rsidRPr="00506170">
        <w:rPr>
          <w:rFonts w:ascii="Times New Roman" w:hAnsi="Times New Roman" w:cs="Times New Roman"/>
          <w:b/>
          <w:i/>
          <w:color w:val="0070C0"/>
          <w:sz w:val="24"/>
          <w:lang w:val="en-IE"/>
        </w:rPr>
        <w:t>reading.</w:t>
      </w:r>
    </w:p>
    <w:tbl>
      <w:tblPr>
        <w:tblStyle w:val="TableGrid"/>
        <w:tblW w:w="4961" w:type="pct"/>
        <w:tblLook w:val="04A0" w:firstRow="1" w:lastRow="0" w:firstColumn="1" w:lastColumn="0" w:noHBand="0" w:noVBand="1"/>
      </w:tblPr>
      <w:tblGrid>
        <w:gridCol w:w="2264"/>
        <w:gridCol w:w="2693"/>
        <w:gridCol w:w="2408"/>
        <w:gridCol w:w="4678"/>
        <w:gridCol w:w="1796"/>
      </w:tblGrid>
      <w:tr w:rsidR="00D17FB3" w:rsidRPr="00222A60" w14:paraId="7EAC989A" w14:textId="77777777" w:rsidTr="00244EC5">
        <w:trPr>
          <w:trHeight w:val="653"/>
          <w:tblHeader/>
        </w:trPr>
        <w:tc>
          <w:tcPr>
            <w:tcW w:w="818" w:type="pct"/>
            <w:vAlign w:val="center"/>
          </w:tcPr>
          <w:p w14:paraId="71433340" w14:textId="0809CF1C" w:rsidR="00D17FB3" w:rsidRPr="00652075" w:rsidRDefault="00D17FB3" w:rsidP="00972E44">
            <w:pPr>
              <w:autoSpaceDE w:val="0"/>
              <w:autoSpaceDN w:val="0"/>
              <w:adjustRightInd w:val="0"/>
              <w:jc w:val="center"/>
              <w:rPr>
                <w:rFonts w:ascii="Times New Roman" w:hAnsi="Times New Roman" w:cs="Times New Roman"/>
                <w:b/>
                <w:color w:val="000000"/>
                <w:sz w:val="20"/>
                <w:szCs w:val="20"/>
                <w:lang w:val="en-IE"/>
              </w:rPr>
            </w:pPr>
            <w:r w:rsidRPr="00652075">
              <w:rPr>
                <w:rFonts w:ascii="Times New Roman" w:hAnsi="Times New Roman" w:cs="Times New Roman"/>
                <w:b/>
                <w:color w:val="000000"/>
                <w:sz w:val="20"/>
                <w:szCs w:val="20"/>
                <w:lang w:val="en-IE"/>
              </w:rPr>
              <w:t xml:space="preserve">Entity </w:t>
            </w:r>
            <w:r>
              <w:rPr>
                <w:rFonts w:ascii="Times New Roman" w:hAnsi="Times New Roman" w:cs="Times New Roman"/>
                <w:b/>
                <w:color w:val="000000"/>
                <w:sz w:val="20"/>
                <w:szCs w:val="20"/>
                <w:lang w:val="en-IE"/>
              </w:rPr>
              <w:t>ID</w:t>
            </w:r>
            <w:r w:rsidRPr="00652075">
              <w:rPr>
                <w:rFonts w:ascii="Times New Roman" w:hAnsi="Times New Roman" w:cs="Times New Roman"/>
                <w:b/>
                <w:color w:val="000000"/>
                <w:sz w:val="20"/>
                <w:szCs w:val="20"/>
                <w:lang w:val="en-IE"/>
              </w:rPr>
              <w:t xml:space="preserve"> </w:t>
            </w:r>
          </w:p>
          <w:p w14:paraId="6BE623C5" w14:textId="001C7A41" w:rsidR="00D17FB3" w:rsidRPr="00652075" w:rsidRDefault="00D17FB3" w:rsidP="00244EC5">
            <w:pPr>
              <w:autoSpaceDE w:val="0"/>
              <w:autoSpaceDN w:val="0"/>
              <w:adjustRightInd w:val="0"/>
              <w:jc w:val="center"/>
              <w:rPr>
                <w:rFonts w:ascii="Times New Roman" w:hAnsi="Times New Roman" w:cs="Times New Roman"/>
                <w:b/>
                <w:i/>
                <w:color w:val="000000"/>
                <w:sz w:val="20"/>
                <w:szCs w:val="20"/>
                <w:lang w:val="en-IE"/>
              </w:rPr>
            </w:pPr>
            <w:r w:rsidRPr="001D47E6">
              <w:rPr>
                <w:rFonts w:ascii="Times New Roman" w:hAnsi="Times New Roman" w:cs="Times New Roman"/>
                <w:b/>
                <w:color w:val="0070C0"/>
                <w:sz w:val="16"/>
                <w:szCs w:val="20"/>
                <w:lang w:val="en-IE"/>
              </w:rPr>
              <w:t>Same ID as in Annexes 1 &amp; 2</w:t>
            </w:r>
          </w:p>
        </w:tc>
        <w:tc>
          <w:tcPr>
            <w:tcW w:w="973" w:type="pct"/>
            <w:vAlign w:val="center"/>
          </w:tcPr>
          <w:p w14:paraId="0F39ECB7" w14:textId="6A3ACEEA" w:rsidR="00D17FB3" w:rsidRPr="00652075" w:rsidRDefault="00D17FB3" w:rsidP="00CA02F3">
            <w:pPr>
              <w:autoSpaceDE w:val="0"/>
              <w:autoSpaceDN w:val="0"/>
              <w:adjustRightInd w:val="0"/>
              <w:jc w:val="center"/>
              <w:rPr>
                <w:rFonts w:ascii="Times New Roman" w:hAnsi="Times New Roman" w:cs="Times New Roman"/>
                <w:b/>
                <w:color w:val="000000"/>
                <w:sz w:val="20"/>
                <w:szCs w:val="20"/>
                <w:lang w:val="en-IE"/>
              </w:rPr>
            </w:pPr>
          </w:p>
        </w:tc>
        <w:tc>
          <w:tcPr>
            <w:tcW w:w="870" w:type="pct"/>
            <w:vAlign w:val="center"/>
          </w:tcPr>
          <w:p w14:paraId="3C3AF4AF" w14:textId="19244960" w:rsidR="00D17FB3" w:rsidRPr="00652075" w:rsidRDefault="00D17FB3" w:rsidP="00244EC5">
            <w:pPr>
              <w:autoSpaceDE w:val="0"/>
              <w:autoSpaceDN w:val="0"/>
              <w:adjustRightInd w:val="0"/>
              <w:jc w:val="center"/>
              <w:rPr>
                <w:rFonts w:ascii="Times New Roman" w:hAnsi="Times New Roman" w:cs="Times New Roman"/>
                <w:b/>
                <w:color w:val="000000"/>
                <w:sz w:val="20"/>
                <w:szCs w:val="20"/>
                <w:lang w:val="en-IE"/>
              </w:rPr>
            </w:pPr>
            <w:r w:rsidRPr="00652075">
              <w:rPr>
                <w:rFonts w:ascii="Times New Roman" w:hAnsi="Times New Roman" w:cs="Times New Roman"/>
                <w:b/>
                <w:color w:val="000000"/>
                <w:sz w:val="20"/>
                <w:szCs w:val="20"/>
                <w:lang w:val="en-IE"/>
              </w:rPr>
              <w:t>Legal name</w:t>
            </w:r>
            <w:r>
              <w:rPr>
                <w:rFonts w:ascii="Times New Roman" w:hAnsi="Times New Roman" w:cs="Times New Roman"/>
                <w:b/>
                <w:color w:val="000000"/>
                <w:sz w:val="20"/>
                <w:szCs w:val="20"/>
                <w:lang w:val="en-IE"/>
              </w:rPr>
              <w:t xml:space="preserve"> of the entity</w:t>
            </w:r>
          </w:p>
        </w:tc>
        <w:tc>
          <w:tcPr>
            <w:tcW w:w="2339" w:type="pct"/>
            <w:gridSpan w:val="2"/>
            <w:vAlign w:val="center"/>
          </w:tcPr>
          <w:p w14:paraId="475E1085" w14:textId="4858BC3B" w:rsidR="00D17FB3" w:rsidRPr="00244EC5" w:rsidRDefault="00D17FB3" w:rsidP="00CA02F3">
            <w:pPr>
              <w:autoSpaceDE w:val="0"/>
              <w:autoSpaceDN w:val="0"/>
              <w:adjustRightInd w:val="0"/>
              <w:jc w:val="center"/>
              <w:rPr>
                <w:rFonts w:ascii="Times New Roman" w:hAnsi="Times New Roman" w:cs="Times New Roman"/>
                <w:color w:val="000000"/>
                <w:sz w:val="20"/>
                <w:szCs w:val="20"/>
                <w:lang w:val="en-IE"/>
              </w:rPr>
            </w:pPr>
          </w:p>
        </w:tc>
      </w:tr>
      <w:tr w:rsidR="00CA02F3" w:rsidRPr="00222A60" w14:paraId="08C7B3EC" w14:textId="77777777" w:rsidTr="00652075">
        <w:trPr>
          <w:trHeight w:val="584"/>
        </w:trPr>
        <w:tc>
          <w:tcPr>
            <w:tcW w:w="818" w:type="pct"/>
            <w:vAlign w:val="center"/>
          </w:tcPr>
          <w:p w14:paraId="4D1FACC8" w14:textId="711E277E" w:rsidR="00CA02F3" w:rsidRPr="00652075" w:rsidRDefault="00CA02F3" w:rsidP="00087B88">
            <w:pPr>
              <w:autoSpaceDE w:val="0"/>
              <w:autoSpaceDN w:val="0"/>
              <w:adjustRightInd w:val="0"/>
              <w:jc w:val="center"/>
              <w:rPr>
                <w:rFonts w:ascii="Times New Roman" w:hAnsi="Times New Roman" w:cs="Times New Roman"/>
                <w:b/>
                <w:color w:val="000000"/>
                <w:sz w:val="20"/>
                <w:szCs w:val="20"/>
                <w:lang w:val="en-IE"/>
              </w:rPr>
            </w:pPr>
            <w:r w:rsidRPr="00652075">
              <w:rPr>
                <w:rFonts w:ascii="Times New Roman" w:hAnsi="Times New Roman" w:cs="Times New Roman"/>
                <w:b/>
                <w:color w:val="000000"/>
                <w:sz w:val="20"/>
                <w:szCs w:val="20"/>
                <w:lang w:val="en-IE"/>
              </w:rPr>
              <w:t xml:space="preserve">Brief description of the </w:t>
            </w:r>
            <w:r w:rsidR="00087B88">
              <w:rPr>
                <w:rFonts w:ascii="Times New Roman" w:hAnsi="Times New Roman" w:cs="Times New Roman"/>
                <w:b/>
                <w:color w:val="000000"/>
                <w:sz w:val="20"/>
                <w:szCs w:val="20"/>
                <w:lang w:val="en-IE"/>
              </w:rPr>
              <w:t>e</w:t>
            </w:r>
            <w:r w:rsidR="00087B88" w:rsidRPr="00652075">
              <w:rPr>
                <w:rFonts w:ascii="Times New Roman" w:hAnsi="Times New Roman" w:cs="Times New Roman"/>
                <w:b/>
                <w:color w:val="000000"/>
                <w:sz w:val="20"/>
                <w:szCs w:val="20"/>
                <w:lang w:val="en-IE"/>
              </w:rPr>
              <w:t>ntity</w:t>
            </w:r>
          </w:p>
        </w:tc>
        <w:tc>
          <w:tcPr>
            <w:tcW w:w="4182" w:type="pct"/>
            <w:gridSpan w:val="4"/>
            <w:vAlign w:val="center"/>
          </w:tcPr>
          <w:p w14:paraId="3CC7A194" w14:textId="31A86944" w:rsidR="00CA02F3" w:rsidRPr="00652075" w:rsidRDefault="00786B2C" w:rsidP="00786B2C">
            <w:pPr>
              <w:autoSpaceDE w:val="0"/>
              <w:autoSpaceDN w:val="0"/>
              <w:adjustRightInd w:val="0"/>
              <w:rPr>
                <w:rFonts w:ascii="Times New Roman" w:hAnsi="Times New Roman" w:cs="Times New Roman"/>
                <w:i/>
                <w:color w:val="000000"/>
                <w:sz w:val="20"/>
                <w:szCs w:val="20"/>
                <w:lang w:val="en-IE"/>
              </w:rPr>
            </w:pPr>
            <w:r w:rsidRPr="001D47E6">
              <w:rPr>
                <w:rFonts w:ascii="Times New Roman" w:hAnsi="Times New Roman" w:cs="Times New Roman"/>
                <w:i/>
                <w:color w:val="0070C0"/>
                <w:sz w:val="20"/>
                <w:szCs w:val="20"/>
                <w:lang w:val="en-IE"/>
              </w:rPr>
              <w:t>Description of the legal entity</w:t>
            </w:r>
            <w:r w:rsidR="007B25E9" w:rsidRPr="001D47E6">
              <w:rPr>
                <w:rFonts w:ascii="Times New Roman" w:hAnsi="Times New Roman" w:cs="Times New Roman"/>
                <w:i/>
                <w:color w:val="0070C0"/>
                <w:sz w:val="20"/>
                <w:szCs w:val="20"/>
                <w:lang w:val="en-IE"/>
              </w:rPr>
              <w:t xml:space="preserve"> </w:t>
            </w:r>
            <w:r w:rsidRPr="001D47E6">
              <w:rPr>
                <w:rFonts w:ascii="Times New Roman" w:hAnsi="Times New Roman" w:cs="Times New Roman"/>
                <w:i/>
                <w:color w:val="0070C0"/>
                <w:sz w:val="20"/>
                <w:szCs w:val="20"/>
                <w:lang w:val="en-IE"/>
              </w:rPr>
              <w:t xml:space="preserve">and </w:t>
            </w:r>
            <w:r w:rsidR="00160B0F" w:rsidRPr="001D47E6">
              <w:rPr>
                <w:rFonts w:ascii="Times New Roman" w:hAnsi="Times New Roman" w:cs="Times New Roman"/>
                <w:i/>
                <w:color w:val="0070C0"/>
                <w:sz w:val="20"/>
                <w:szCs w:val="20"/>
                <w:lang w:val="en-IE"/>
              </w:rPr>
              <w:t xml:space="preserve">of </w:t>
            </w:r>
            <w:r w:rsidRPr="001D47E6">
              <w:rPr>
                <w:rFonts w:ascii="Times New Roman" w:hAnsi="Times New Roman" w:cs="Times New Roman"/>
                <w:i/>
                <w:color w:val="0070C0"/>
                <w:sz w:val="20"/>
                <w:szCs w:val="20"/>
                <w:lang w:val="en-IE"/>
              </w:rPr>
              <w:t>its main tasks</w:t>
            </w:r>
            <w:r w:rsidR="00C63A54" w:rsidRPr="001D47E6">
              <w:rPr>
                <w:rFonts w:ascii="Times New Roman" w:hAnsi="Times New Roman" w:cs="Times New Roman"/>
                <w:i/>
                <w:color w:val="0070C0"/>
                <w:sz w:val="20"/>
                <w:szCs w:val="20"/>
                <w:lang w:val="en-IE"/>
              </w:rPr>
              <w:t xml:space="preserve"> in the action</w:t>
            </w:r>
            <w:r w:rsidR="00364001" w:rsidRPr="001D47E6">
              <w:rPr>
                <w:rFonts w:ascii="Times New Roman" w:hAnsi="Times New Roman" w:cs="Times New Roman"/>
                <w:i/>
                <w:color w:val="0070C0"/>
                <w:sz w:val="20"/>
                <w:szCs w:val="20"/>
                <w:lang w:val="en-IE"/>
              </w:rPr>
              <w:t>. Focus the description of your entity</w:t>
            </w:r>
            <w:r w:rsidRPr="001D47E6">
              <w:rPr>
                <w:rFonts w:ascii="Times New Roman" w:hAnsi="Times New Roman" w:cs="Times New Roman"/>
                <w:i/>
                <w:color w:val="0070C0"/>
                <w:sz w:val="20"/>
                <w:szCs w:val="20"/>
                <w:lang w:val="en-IE"/>
              </w:rPr>
              <w:t xml:space="preserve"> </w:t>
            </w:r>
            <w:r w:rsidR="00364001" w:rsidRPr="001D47E6">
              <w:rPr>
                <w:rFonts w:ascii="Times New Roman" w:hAnsi="Times New Roman" w:cs="Times New Roman"/>
                <w:i/>
                <w:color w:val="0070C0"/>
                <w:sz w:val="20"/>
                <w:szCs w:val="20"/>
                <w:lang w:val="en-IE"/>
              </w:rPr>
              <w:t>on the perimeter related to</w:t>
            </w:r>
            <w:r w:rsidRPr="001D47E6">
              <w:rPr>
                <w:rFonts w:ascii="Times New Roman" w:hAnsi="Times New Roman" w:cs="Times New Roman"/>
                <w:i/>
                <w:color w:val="0070C0"/>
                <w:sz w:val="20"/>
                <w:szCs w:val="20"/>
                <w:lang w:val="en-IE"/>
              </w:rPr>
              <w:t xml:space="preserve"> the tasks </w:t>
            </w:r>
            <w:r w:rsidR="00364001" w:rsidRPr="001D47E6">
              <w:rPr>
                <w:rFonts w:ascii="Times New Roman" w:hAnsi="Times New Roman" w:cs="Times New Roman"/>
                <w:i/>
                <w:color w:val="0070C0"/>
                <w:sz w:val="20"/>
                <w:szCs w:val="20"/>
                <w:lang w:val="en-IE"/>
              </w:rPr>
              <w:t xml:space="preserve">to be performed </w:t>
            </w:r>
            <w:r w:rsidRPr="001D47E6">
              <w:rPr>
                <w:rFonts w:ascii="Times New Roman" w:hAnsi="Times New Roman" w:cs="Times New Roman"/>
                <w:i/>
                <w:color w:val="0070C0"/>
                <w:sz w:val="20"/>
                <w:szCs w:val="20"/>
                <w:lang w:val="en-IE"/>
              </w:rPr>
              <w:t xml:space="preserve">in </w:t>
            </w:r>
            <w:r w:rsidR="00364001" w:rsidRPr="001D47E6">
              <w:rPr>
                <w:rFonts w:ascii="Times New Roman" w:hAnsi="Times New Roman" w:cs="Times New Roman"/>
                <w:i/>
                <w:color w:val="0070C0"/>
                <w:sz w:val="20"/>
                <w:szCs w:val="20"/>
                <w:lang w:val="en-IE"/>
              </w:rPr>
              <w:t xml:space="preserve">your </w:t>
            </w:r>
            <w:r w:rsidRPr="001D47E6">
              <w:rPr>
                <w:rFonts w:ascii="Times New Roman" w:hAnsi="Times New Roman" w:cs="Times New Roman"/>
                <w:i/>
                <w:color w:val="0070C0"/>
                <w:sz w:val="20"/>
                <w:szCs w:val="20"/>
                <w:lang w:val="en-IE"/>
              </w:rPr>
              <w:t>proposal (m</w:t>
            </w:r>
            <w:r w:rsidR="00CA02F3" w:rsidRPr="001D47E6">
              <w:rPr>
                <w:rFonts w:ascii="Times New Roman" w:hAnsi="Times New Roman" w:cs="Times New Roman"/>
                <w:i/>
                <w:color w:val="0070C0"/>
                <w:sz w:val="20"/>
                <w:szCs w:val="20"/>
                <w:lang w:val="en-IE"/>
              </w:rPr>
              <w:t>ax 1 page</w:t>
            </w:r>
            <w:r w:rsidRPr="001D47E6">
              <w:rPr>
                <w:rFonts w:ascii="Times New Roman" w:hAnsi="Times New Roman" w:cs="Times New Roman"/>
                <w:i/>
                <w:color w:val="0070C0"/>
                <w:sz w:val="20"/>
                <w:szCs w:val="20"/>
                <w:lang w:val="en-IE"/>
              </w:rPr>
              <w:t>)</w:t>
            </w:r>
            <w:r w:rsidR="00AB2798" w:rsidRPr="001D47E6">
              <w:rPr>
                <w:rFonts w:ascii="Times New Roman" w:hAnsi="Times New Roman" w:cs="Times New Roman"/>
                <w:i/>
                <w:color w:val="0070C0"/>
                <w:sz w:val="20"/>
                <w:szCs w:val="20"/>
                <w:lang w:val="en-IE"/>
              </w:rPr>
              <w:t>.</w:t>
            </w:r>
          </w:p>
          <w:p w14:paraId="18AB9033" w14:textId="1524B886" w:rsidR="00AB2798" w:rsidRPr="00652075" w:rsidRDefault="00AB2798" w:rsidP="00786B2C">
            <w:pPr>
              <w:autoSpaceDE w:val="0"/>
              <w:autoSpaceDN w:val="0"/>
              <w:adjustRightInd w:val="0"/>
              <w:rPr>
                <w:rFonts w:ascii="Times New Roman" w:hAnsi="Times New Roman" w:cs="Times New Roman"/>
                <w:color w:val="000000"/>
                <w:sz w:val="20"/>
                <w:szCs w:val="20"/>
                <w:lang w:val="en-IE"/>
              </w:rPr>
            </w:pPr>
          </w:p>
        </w:tc>
      </w:tr>
      <w:tr w:rsidR="006B078A" w:rsidRPr="00C928C4" w14:paraId="35C4FEB1" w14:textId="77777777" w:rsidTr="00C928C4">
        <w:trPr>
          <w:trHeight w:val="1569"/>
        </w:trPr>
        <w:tc>
          <w:tcPr>
            <w:tcW w:w="818" w:type="pct"/>
            <w:vMerge w:val="restart"/>
            <w:vAlign w:val="center"/>
          </w:tcPr>
          <w:p w14:paraId="3E67476D" w14:textId="04F5B91E" w:rsidR="006B078A" w:rsidRPr="00652075" w:rsidRDefault="006B078A" w:rsidP="00087B88">
            <w:pPr>
              <w:autoSpaceDE w:val="0"/>
              <w:autoSpaceDN w:val="0"/>
              <w:adjustRightInd w:val="0"/>
              <w:jc w:val="center"/>
              <w:rPr>
                <w:rFonts w:ascii="Times New Roman" w:hAnsi="Times New Roman" w:cs="Times New Roman"/>
                <w:b/>
                <w:color w:val="000000"/>
                <w:sz w:val="20"/>
                <w:szCs w:val="20"/>
                <w:lang w:val="en-IE"/>
              </w:rPr>
            </w:pPr>
            <w:r>
              <w:rPr>
                <w:rFonts w:ascii="Times New Roman" w:hAnsi="Times New Roman" w:cs="Times New Roman"/>
                <w:b/>
                <w:color w:val="000000"/>
                <w:sz w:val="20"/>
                <w:szCs w:val="20"/>
                <w:lang w:val="en-IE"/>
              </w:rPr>
              <w:t>Description and l</w:t>
            </w:r>
            <w:r w:rsidRPr="00652075">
              <w:rPr>
                <w:rFonts w:ascii="Times New Roman" w:hAnsi="Times New Roman" w:cs="Times New Roman"/>
                <w:b/>
                <w:color w:val="000000"/>
                <w:sz w:val="20"/>
                <w:szCs w:val="20"/>
                <w:lang w:val="en-IE"/>
              </w:rPr>
              <w:t xml:space="preserve">ocation of the infrastructure, facilities, assets and resources used </w:t>
            </w:r>
            <w:r>
              <w:rPr>
                <w:rFonts w:ascii="Times New Roman" w:hAnsi="Times New Roman" w:cs="Times New Roman"/>
                <w:b/>
                <w:color w:val="000000"/>
                <w:sz w:val="20"/>
                <w:szCs w:val="20"/>
                <w:lang w:val="en-IE"/>
              </w:rPr>
              <w:t>to carry out the action</w:t>
            </w:r>
          </w:p>
        </w:tc>
        <w:tc>
          <w:tcPr>
            <w:tcW w:w="3533" w:type="pct"/>
            <w:gridSpan w:val="3"/>
            <w:vAlign w:val="center"/>
          </w:tcPr>
          <w:p w14:paraId="429B1E12" w14:textId="5C721521" w:rsidR="006B078A" w:rsidRPr="00C928C4" w:rsidRDefault="006B078A" w:rsidP="006B078A">
            <w:pPr>
              <w:rPr>
                <w:rFonts w:ascii="Times New Roman" w:hAnsi="Times New Roman" w:cs="Times New Roman"/>
                <w:color w:val="000000"/>
                <w:sz w:val="20"/>
                <w:szCs w:val="20"/>
                <w:lang w:val="en-IE"/>
              </w:rPr>
            </w:pPr>
            <w:r w:rsidRPr="00C928C4">
              <w:rPr>
                <w:rFonts w:ascii="Times New Roman" w:hAnsi="Times New Roman" w:cs="Times New Roman"/>
                <w:color w:val="000000"/>
                <w:sz w:val="20"/>
                <w:szCs w:val="20"/>
                <w:lang w:val="en-IE"/>
              </w:rPr>
              <w:t xml:space="preserve">Does the background used for this action contain data, know-how or information generated in an action previously supported by </w:t>
            </w:r>
            <w:r w:rsidR="00C928C4">
              <w:rPr>
                <w:rFonts w:ascii="Times New Roman" w:hAnsi="Times New Roman" w:cs="Times New Roman"/>
                <w:color w:val="000000"/>
                <w:sz w:val="20"/>
                <w:szCs w:val="20"/>
                <w:lang w:val="en-IE"/>
              </w:rPr>
              <w:t xml:space="preserve">the </w:t>
            </w:r>
            <w:r w:rsidRPr="00C928C4">
              <w:rPr>
                <w:rFonts w:ascii="Times New Roman" w:hAnsi="Times New Roman" w:cs="Times New Roman"/>
                <w:color w:val="000000"/>
                <w:sz w:val="20"/>
                <w:szCs w:val="20"/>
                <w:lang w:val="en-IE"/>
              </w:rPr>
              <w:t xml:space="preserve">PADR or </w:t>
            </w:r>
            <w:r w:rsidR="00C928C4">
              <w:rPr>
                <w:rFonts w:ascii="Times New Roman" w:hAnsi="Times New Roman" w:cs="Times New Roman"/>
                <w:color w:val="000000"/>
                <w:sz w:val="20"/>
                <w:szCs w:val="20"/>
                <w:lang w:val="en-IE"/>
              </w:rPr>
              <w:t xml:space="preserve">the </w:t>
            </w:r>
            <w:r w:rsidRPr="00C928C4">
              <w:rPr>
                <w:rFonts w:ascii="Times New Roman" w:hAnsi="Times New Roman" w:cs="Times New Roman"/>
                <w:color w:val="000000"/>
                <w:sz w:val="20"/>
                <w:szCs w:val="20"/>
                <w:lang w:val="en-IE"/>
              </w:rPr>
              <w:t xml:space="preserve">EDIDP? </w:t>
            </w:r>
          </w:p>
          <w:p w14:paraId="70B08DF6" w14:textId="77777777" w:rsidR="006B078A" w:rsidRPr="00C928C4" w:rsidRDefault="006B078A" w:rsidP="006B078A">
            <w:pPr>
              <w:rPr>
                <w:rFonts w:ascii="Times New Roman" w:hAnsi="Times New Roman" w:cs="Times New Roman"/>
                <w:color w:val="000000"/>
                <w:sz w:val="20"/>
                <w:szCs w:val="20"/>
                <w:lang w:val="en-IE"/>
              </w:rPr>
            </w:pPr>
          </w:p>
          <w:p w14:paraId="56E1CB64" w14:textId="299DA881" w:rsidR="00890C74" w:rsidRPr="001D47E6" w:rsidDel="006B078A" w:rsidRDefault="006B078A" w:rsidP="006B078A">
            <w:pPr>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 xml:space="preserve">If </w:t>
            </w:r>
            <w:r w:rsidRPr="001D47E6">
              <w:rPr>
                <w:rFonts w:ascii="Times New Roman" w:hAnsi="Times New Roman" w:cs="Times New Roman"/>
                <w:b/>
                <w:i/>
                <w:color w:val="0070C0"/>
                <w:sz w:val="20"/>
                <w:szCs w:val="20"/>
                <w:lang w:val="en-IE"/>
              </w:rPr>
              <w:t>YES</w:t>
            </w:r>
            <w:r w:rsidRPr="001D47E6">
              <w:rPr>
                <w:rFonts w:ascii="Times New Roman" w:hAnsi="Times New Roman" w:cs="Times New Roman"/>
                <w:i/>
                <w:color w:val="0070C0"/>
                <w:sz w:val="20"/>
                <w:szCs w:val="20"/>
                <w:lang w:val="en-IE"/>
              </w:rPr>
              <w:t xml:space="preserve">, please </w:t>
            </w:r>
            <w:r w:rsidR="00C928C4" w:rsidRPr="001D47E6">
              <w:rPr>
                <w:rFonts w:ascii="Times New Roman" w:hAnsi="Times New Roman" w:cs="Times New Roman"/>
                <w:i/>
                <w:color w:val="0070C0"/>
                <w:sz w:val="20"/>
                <w:szCs w:val="20"/>
                <w:lang w:val="en-IE"/>
              </w:rPr>
              <w:t xml:space="preserve">indicate </w:t>
            </w:r>
            <w:r w:rsidR="00890C74">
              <w:rPr>
                <w:rFonts w:ascii="Times New Roman" w:hAnsi="Times New Roman" w:cs="Times New Roman"/>
                <w:i/>
                <w:color w:val="0070C0"/>
                <w:sz w:val="20"/>
                <w:szCs w:val="20"/>
                <w:lang w:val="en-IE"/>
              </w:rPr>
              <w:t xml:space="preserve">here </w:t>
            </w:r>
            <w:r w:rsidR="00C928C4" w:rsidRPr="001D47E6">
              <w:rPr>
                <w:rFonts w:ascii="Times New Roman" w:hAnsi="Times New Roman" w:cs="Times New Roman"/>
                <w:i/>
                <w:color w:val="0070C0"/>
                <w:sz w:val="20"/>
                <w:szCs w:val="20"/>
                <w:lang w:val="en-IE"/>
              </w:rPr>
              <w:t>under which programme, as well as the reference number or acronym of your proposal.</w:t>
            </w:r>
            <w:r w:rsidRPr="001D47E6" w:rsidDel="006B078A">
              <w:rPr>
                <w:rFonts w:ascii="Times New Roman" w:hAnsi="Times New Roman" w:cs="Times New Roman"/>
                <w:i/>
                <w:color w:val="0070C0"/>
                <w:sz w:val="20"/>
                <w:szCs w:val="20"/>
                <w:lang w:val="en-IE"/>
              </w:rPr>
              <w:t xml:space="preserve"> </w:t>
            </w:r>
          </w:p>
        </w:tc>
        <w:tc>
          <w:tcPr>
            <w:tcW w:w="649" w:type="pct"/>
            <w:vAlign w:val="center"/>
          </w:tcPr>
          <w:p w14:paraId="42E06665" w14:textId="68902246" w:rsidR="006B078A" w:rsidRPr="00652075" w:rsidRDefault="00222A60" w:rsidP="00C928C4">
            <w:pPr>
              <w:rPr>
                <w:lang w:val="en-IE"/>
              </w:rPr>
            </w:pPr>
            <w:sdt>
              <w:sdtPr>
                <w:rPr>
                  <w:rFonts w:ascii="Times New Roman" w:hAnsi="Times New Roman" w:cs="Times New Roman"/>
                  <w:b/>
                  <w:color w:val="000000"/>
                  <w:sz w:val="20"/>
                  <w:szCs w:val="20"/>
                  <w:lang w:val="en-IE"/>
                </w:rPr>
                <w:id w:val="493617406"/>
                <w14:checkbox>
                  <w14:checked w14:val="0"/>
                  <w14:checkedState w14:val="2612" w14:font="MS Gothic"/>
                  <w14:uncheckedState w14:val="2610" w14:font="MS Gothic"/>
                </w14:checkbox>
              </w:sdtPr>
              <w:sdtEndPr/>
              <w:sdtContent>
                <w:r w:rsidR="006B078A">
                  <w:rPr>
                    <w:rFonts w:ascii="MS Gothic" w:eastAsia="MS Gothic" w:hAnsi="MS Gothic" w:cs="Times New Roman" w:hint="eastAsia"/>
                    <w:b/>
                    <w:color w:val="000000"/>
                    <w:sz w:val="20"/>
                    <w:szCs w:val="20"/>
                    <w:lang w:val="en-IE"/>
                  </w:rPr>
                  <w:t>☐</w:t>
                </w:r>
              </w:sdtContent>
            </w:sdt>
            <w:r w:rsidR="006B078A" w:rsidRPr="00DA0CF6">
              <w:rPr>
                <w:rFonts w:ascii="Times New Roman" w:hAnsi="Times New Roman" w:cs="Times New Roman"/>
                <w:b/>
                <w:color w:val="000000"/>
                <w:sz w:val="20"/>
                <w:szCs w:val="20"/>
                <w:lang w:val="en-IE"/>
              </w:rPr>
              <w:t xml:space="preserve"> YES  </w:t>
            </w:r>
            <w:r w:rsidR="006B078A" w:rsidRPr="003923A3">
              <w:rPr>
                <w:rFonts w:ascii="MS Gothic" w:eastAsia="MS Gothic" w:hAnsi="MS Gothic" w:cs="Times New Roman"/>
                <w:b/>
                <w:color w:val="000000"/>
                <w:sz w:val="20"/>
                <w:szCs w:val="20"/>
                <w:lang w:val="en-IE"/>
              </w:rPr>
              <w:t xml:space="preserve"> </w:t>
            </w:r>
            <w:sdt>
              <w:sdtPr>
                <w:rPr>
                  <w:rFonts w:ascii="MS Gothic" w:eastAsia="MS Gothic" w:hAnsi="MS Gothic" w:cs="Times New Roman"/>
                  <w:b/>
                  <w:color w:val="000000"/>
                  <w:sz w:val="20"/>
                  <w:szCs w:val="20"/>
                  <w:lang w:val="en-IE"/>
                </w:rPr>
                <w:id w:val="1222487224"/>
                <w14:checkbox>
                  <w14:checked w14:val="0"/>
                  <w14:checkedState w14:val="2612" w14:font="MS Gothic"/>
                  <w14:uncheckedState w14:val="2610" w14:font="MS Gothic"/>
                </w14:checkbox>
              </w:sdtPr>
              <w:sdtEndPr/>
              <w:sdtContent>
                <w:r w:rsidR="006B078A" w:rsidRPr="003923A3">
                  <w:rPr>
                    <w:rFonts w:ascii="MS Gothic" w:eastAsia="MS Gothic" w:hAnsi="MS Gothic" w:cs="Segoe UI Symbol"/>
                    <w:b/>
                    <w:color w:val="000000"/>
                    <w:sz w:val="20"/>
                    <w:szCs w:val="20"/>
                    <w:lang w:val="en-IE"/>
                  </w:rPr>
                  <w:t>☐</w:t>
                </w:r>
              </w:sdtContent>
            </w:sdt>
            <w:r w:rsidR="006B078A" w:rsidRPr="003923A3">
              <w:rPr>
                <w:rFonts w:ascii="MS Gothic" w:eastAsia="MS Gothic" w:hAnsi="MS Gothic" w:cs="Times New Roman"/>
                <w:b/>
                <w:color w:val="000000"/>
                <w:sz w:val="20"/>
                <w:szCs w:val="20"/>
                <w:lang w:val="en-IE"/>
              </w:rPr>
              <w:t xml:space="preserve"> </w:t>
            </w:r>
            <w:r w:rsidR="006B078A" w:rsidRPr="00DA0CF6">
              <w:rPr>
                <w:rFonts w:ascii="Times New Roman" w:hAnsi="Times New Roman" w:cs="Times New Roman"/>
                <w:b/>
                <w:color w:val="000000"/>
                <w:sz w:val="20"/>
                <w:szCs w:val="20"/>
                <w:lang w:val="en-IE"/>
              </w:rPr>
              <w:t>NO</w:t>
            </w:r>
            <w:r w:rsidR="006B078A" w:rsidRPr="00652075" w:rsidDel="006B078A">
              <w:rPr>
                <w:b/>
                <w:lang w:val="en-IE"/>
              </w:rPr>
              <w:t xml:space="preserve"> </w:t>
            </w:r>
          </w:p>
        </w:tc>
      </w:tr>
      <w:tr w:rsidR="006B078A" w:rsidRPr="00222A60" w14:paraId="5D87880A" w14:textId="77777777" w:rsidTr="00652075">
        <w:trPr>
          <w:trHeight w:val="1568"/>
        </w:trPr>
        <w:tc>
          <w:tcPr>
            <w:tcW w:w="818" w:type="pct"/>
            <w:vMerge/>
            <w:vAlign w:val="center"/>
          </w:tcPr>
          <w:p w14:paraId="65CA3CB3" w14:textId="77777777" w:rsidR="006B078A" w:rsidRDefault="006B078A" w:rsidP="00087B88">
            <w:pPr>
              <w:autoSpaceDE w:val="0"/>
              <w:autoSpaceDN w:val="0"/>
              <w:adjustRightInd w:val="0"/>
              <w:jc w:val="center"/>
              <w:rPr>
                <w:rFonts w:ascii="Times New Roman" w:hAnsi="Times New Roman" w:cs="Times New Roman"/>
                <w:b/>
                <w:color w:val="000000"/>
                <w:sz w:val="20"/>
                <w:szCs w:val="20"/>
                <w:lang w:val="en-IE"/>
              </w:rPr>
            </w:pPr>
          </w:p>
        </w:tc>
        <w:tc>
          <w:tcPr>
            <w:tcW w:w="4182" w:type="pct"/>
            <w:gridSpan w:val="4"/>
            <w:vAlign w:val="center"/>
          </w:tcPr>
          <w:p w14:paraId="7E1D0256" w14:textId="77777777" w:rsidR="006B078A" w:rsidRPr="001D47E6" w:rsidRDefault="006B078A" w:rsidP="006B078A">
            <w:pPr>
              <w:autoSpaceDE w:val="0"/>
              <w:autoSpaceDN w:val="0"/>
              <w:adjustRightInd w:val="0"/>
              <w:rPr>
                <w:i/>
                <w:color w:val="0070C0"/>
                <w:sz w:val="20"/>
                <w:szCs w:val="20"/>
                <w:lang w:val="en-IE"/>
              </w:rPr>
            </w:pPr>
            <w:r w:rsidRPr="001D47E6">
              <w:rPr>
                <w:rFonts w:ascii="Times New Roman" w:hAnsi="Times New Roman" w:cs="Times New Roman"/>
                <w:i/>
                <w:color w:val="0070C0"/>
                <w:sz w:val="20"/>
                <w:szCs w:val="20"/>
                <w:lang w:val="en-IE"/>
              </w:rPr>
              <w:t xml:space="preserve">Description of ALL infrastructure, facilities (e.g. offices, laboratories, production capabilities), assets and resources (e.g. the technical equipment, tools, software, patents at the disposal of the applicant, personnel’s expertise and know-how in the field covered by the action)  used for the purpose of the action and their location (number, street, city, postal code and country). </w:t>
            </w:r>
          </w:p>
          <w:p w14:paraId="39EF889D" w14:textId="77777777" w:rsidR="006B078A" w:rsidRPr="001D47E6" w:rsidRDefault="006B078A" w:rsidP="006B078A">
            <w:p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Note that:</w:t>
            </w:r>
          </w:p>
          <w:p w14:paraId="3558D41D" w14:textId="77777777" w:rsidR="006B078A" w:rsidRPr="001D47E6" w:rsidRDefault="006B078A" w:rsidP="006B078A">
            <w:pPr>
              <w:pStyle w:val="ListParagraph"/>
              <w:numPr>
                <w:ilvl w:val="0"/>
                <w:numId w:val="1"/>
              </w:numPr>
              <w:autoSpaceDE w:val="0"/>
              <w:autoSpaceDN w:val="0"/>
              <w:adjustRightInd w:val="0"/>
              <w:rPr>
                <w:i/>
                <w:color w:val="0070C0"/>
                <w:sz w:val="20"/>
                <w:szCs w:val="20"/>
                <w:lang w:val="en-IE"/>
              </w:rPr>
            </w:pPr>
            <w:r w:rsidRPr="001D47E6">
              <w:rPr>
                <w:rFonts w:ascii="Times New Roman" w:hAnsi="Times New Roman" w:cs="Times New Roman"/>
                <w:i/>
                <w:color w:val="0070C0"/>
                <w:sz w:val="20"/>
                <w:szCs w:val="20"/>
                <w:lang w:val="en-IE"/>
              </w:rPr>
              <w:t xml:space="preserve">in case of usage of cloud services, the location of the servers must be specified; </w:t>
            </w:r>
          </w:p>
          <w:p w14:paraId="2BCE37A6" w14:textId="77777777" w:rsidR="006B078A" w:rsidRPr="001D47E6" w:rsidRDefault="006B078A" w:rsidP="006B078A">
            <w:pPr>
              <w:pStyle w:val="ListParagraph"/>
              <w:numPr>
                <w:ilvl w:val="0"/>
                <w:numId w:val="1"/>
              </w:numPr>
              <w:autoSpaceDE w:val="0"/>
              <w:autoSpaceDN w:val="0"/>
              <w:adjustRightInd w:val="0"/>
              <w:rPr>
                <w:i/>
                <w:color w:val="0070C0"/>
                <w:sz w:val="20"/>
                <w:szCs w:val="20"/>
                <w:lang w:val="en-IE"/>
              </w:rPr>
            </w:pPr>
            <w:r w:rsidRPr="001D47E6">
              <w:rPr>
                <w:rFonts w:ascii="Times New Roman" w:hAnsi="Times New Roman" w:cs="Times New Roman"/>
                <w:i/>
                <w:color w:val="0070C0"/>
                <w:sz w:val="20"/>
                <w:szCs w:val="20"/>
                <w:lang w:val="en-IE"/>
              </w:rPr>
              <w:t>in case of usage of space assets or services, the location of the ground stations must be specified;</w:t>
            </w:r>
          </w:p>
          <w:p w14:paraId="2139B05A" w14:textId="77777777" w:rsidR="006B078A" w:rsidRPr="001D47E6" w:rsidRDefault="006B078A" w:rsidP="006B078A">
            <w:pPr>
              <w:pStyle w:val="ListParagraph"/>
              <w:numPr>
                <w:ilvl w:val="0"/>
                <w:numId w:val="1"/>
              </w:numPr>
              <w:autoSpaceDE w:val="0"/>
              <w:autoSpaceDN w:val="0"/>
              <w:adjustRightInd w:val="0"/>
              <w:rPr>
                <w:i/>
                <w:color w:val="0070C0"/>
                <w:sz w:val="20"/>
                <w:szCs w:val="20"/>
                <w:lang w:val="en-IE"/>
              </w:rPr>
            </w:pPr>
            <w:r w:rsidRPr="001D47E6">
              <w:rPr>
                <w:rFonts w:ascii="Times New Roman" w:hAnsi="Times New Roman" w:cs="Times New Roman"/>
                <w:i/>
                <w:color w:val="0070C0"/>
                <w:sz w:val="20"/>
                <w:szCs w:val="20"/>
                <w:lang w:val="en-IE"/>
              </w:rPr>
              <w:t>in both cases the place of establishment of the company(</w:t>
            </w:r>
            <w:proofErr w:type="spellStart"/>
            <w:r w:rsidRPr="001D47E6">
              <w:rPr>
                <w:rFonts w:ascii="Times New Roman" w:hAnsi="Times New Roman" w:cs="Times New Roman"/>
                <w:i/>
                <w:color w:val="0070C0"/>
                <w:sz w:val="20"/>
                <w:szCs w:val="20"/>
                <w:lang w:val="en-IE"/>
              </w:rPr>
              <w:t>ies</w:t>
            </w:r>
            <w:proofErr w:type="spellEnd"/>
            <w:r w:rsidRPr="001D47E6">
              <w:rPr>
                <w:rFonts w:ascii="Times New Roman" w:hAnsi="Times New Roman" w:cs="Times New Roman"/>
                <w:i/>
                <w:color w:val="0070C0"/>
                <w:sz w:val="20"/>
                <w:szCs w:val="20"/>
                <w:lang w:val="en-IE"/>
              </w:rPr>
              <w:t>) owning and/or operating the systems must be provided;</w:t>
            </w:r>
          </w:p>
          <w:p w14:paraId="3D2F2664" w14:textId="77777777" w:rsidR="006B078A" w:rsidRPr="001D47E6" w:rsidRDefault="006B078A" w:rsidP="006B078A">
            <w:pPr>
              <w:pStyle w:val="ListParagraph"/>
              <w:numPr>
                <w:ilvl w:val="0"/>
                <w:numId w:val="1"/>
              </w:numPr>
              <w:autoSpaceDE w:val="0"/>
              <w:autoSpaceDN w:val="0"/>
              <w:adjustRightInd w:val="0"/>
              <w:rPr>
                <w:i/>
                <w:color w:val="0070C0"/>
                <w:sz w:val="20"/>
                <w:szCs w:val="20"/>
                <w:lang w:val="en-IE"/>
              </w:rPr>
            </w:pPr>
            <w:proofErr w:type="gramStart"/>
            <w:r w:rsidRPr="001D47E6">
              <w:rPr>
                <w:rFonts w:ascii="Times New Roman" w:hAnsi="Times New Roman" w:cs="Times New Roman"/>
                <w:i/>
                <w:color w:val="0070C0"/>
                <w:sz w:val="20"/>
                <w:szCs w:val="20"/>
                <w:lang w:val="en-IE"/>
              </w:rPr>
              <w:t>a</w:t>
            </w:r>
            <w:proofErr w:type="gramEnd"/>
            <w:r w:rsidRPr="001D47E6">
              <w:rPr>
                <w:rFonts w:ascii="Times New Roman" w:hAnsi="Times New Roman" w:cs="Times New Roman"/>
                <w:i/>
                <w:color w:val="0070C0"/>
                <w:sz w:val="20"/>
                <w:szCs w:val="20"/>
                <w:lang w:val="en-IE"/>
              </w:rPr>
              <w:t xml:space="preserve"> facility security clearance (FSC) will be needed to handle classified information in accordance with national regulations. Please indicate if you are already in possession of a valid FSC for any of the listed infrastructure and facilities. </w:t>
            </w:r>
          </w:p>
          <w:p w14:paraId="54E09EEC" w14:textId="77777777" w:rsidR="006B078A" w:rsidRPr="001D47E6" w:rsidRDefault="006B078A" w:rsidP="006B078A">
            <w:pPr>
              <w:autoSpaceDE w:val="0"/>
              <w:autoSpaceDN w:val="0"/>
              <w:adjustRightInd w:val="0"/>
              <w:rPr>
                <w:color w:val="0070C0"/>
                <w:sz w:val="20"/>
                <w:szCs w:val="20"/>
                <w:lang w:val="en-IE"/>
              </w:rPr>
            </w:pPr>
          </w:p>
          <w:p w14:paraId="483DA058" w14:textId="77777777" w:rsidR="006B078A" w:rsidRPr="001D47E6" w:rsidRDefault="006B078A" w:rsidP="006B078A">
            <w:p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b/>
                <w:i/>
                <w:color w:val="0070C0"/>
                <w:sz w:val="20"/>
                <w:szCs w:val="20"/>
                <w:lang w:val="en-IE"/>
              </w:rPr>
              <w:t xml:space="preserve">If a location is outside the territory of the Union or of one associated country, you must provide evidence </w:t>
            </w:r>
            <w:r w:rsidRPr="001D47E6">
              <w:rPr>
                <w:rFonts w:ascii="Times New Roman" w:hAnsi="Times New Roman" w:cs="Times New Roman"/>
                <w:i/>
                <w:color w:val="0070C0"/>
                <w:sz w:val="20"/>
                <w:szCs w:val="20"/>
                <w:lang w:val="en-IE"/>
              </w:rPr>
              <w:t>that:</w:t>
            </w:r>
          </w:p>
          <w:p w14:paraId="7F3D3D49" w14:textId="77777777" w:rsidR="006B078A" w:rsidRPr="001D47E6" w:rsidRDefault="006B078A" w:rsidP="006B078A">
            <w:pPr>
              <w:pStyle w:val="ListParagraph"/>
              <w:numPr>
                <w:ilvl w:val="0"/>
                <w:numId w:val="3"/>
              </w:num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there is no competitive substitutes readily available in the Union or in an associated country;</w:t>
            </w:r>
          </w:p>
          <w:p w14:paraId="6B651A3E" w14:textId="77777777" w:rsidR="006B078A" w:rsidRPr="001D47E6" w:rsidRDefault="006B078A" w:rsidP="006B078A">
            <w:pPr>
              <w:pStyle w:val="ListParagraph"/>
              <w:numPr>
                <w:ilvl w:val="0"/>
                <w:numId w:val="3"/>
              </w:num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the use of these assets, infrastructure facilities or resources will not contravene the security and defence interests of the Union and its Member States;</w:t>
            </w:r>
          </w:p>
          <w:p w14:paraId="20ACBF20" w14:textId="77777777" w:rsidR="006B078A" w:rsidRPr="001D47E6" w:rsidRDefault="006B078A" w:rsidP="006B078A">
            <w:pPr>
              <w:pStyle w:val="ListParagraph"/>
              <w:numPr>
                <w:ilvl w:val="0"/>
                <w:numId w:val="3"/>
              </w:numPr>
              <w:autoSpaceDE w:val="0"/>
              <w:autoSpaceDN w:val="0"/>
              <w:adjustRightInd w:val="0"/>
              <w:rPr>
                <w:i/>
                <w:color w:val="0070C0"/>
                <w:sz w:val="20"/>
                <w:szCs w:val="20"/>
                <w:lang w:val="en-IE"/>
              </w:rPr>
            </w:pPr>
            <w:proofErr w:type="gramStart"/>
            <w:r w:rsidRPr="001D47E6">
              <w:rPr>
                <w:rFonts w:ascii="Times New Roman" w:hAnsi="Times New Roman" w:cs="Times New Roman"/>
                <w:i/>
                <w:color w:val="0070C0"/>
                <w:sz w:val="20"/>
                <w:szCs w:val="20"/>
                <w:lang w:val="en-IE"/>
              </w:rPr>
              <w:t>the</w:t>
            </w:r>
            <w:proofErr w:type="gramEnd"/>
            <w:r w:rsidRPr="001D47E6">
              <w:rPr>
                <w:rFonts w:ascii="Times New Roman" w:hAnsi="Times New Roman" w:cs="Times New Roman"/>
                <w:i/>
                <w:color w:val="0070C0"/>
                <w:sz w:val="20"/>
                <w:szCs w:val="20"/>
                <w:lang w:val="en-IE"/>
              </w:rPr>
              <w:t xml:space="preserve"> use of these assets, infrastructure facilities or resources is consistent with Article 3 of EDF Regulation (see below the table).</w:t>
            </w:r>
          </w:p>
          <w:p w14:paraId="1E2CF92E" w14:textId="77777777" w:rsidR="006B078A" w:rsidRPr="00652075" w:rsidRDefault="006B078A" w:rsidP="006B078A">
            <w:pPr>
              <w:pStyle w:val="ListParagraph"/>
              <w:numPr>
                <w:ilvl w:val="0"/>
                <w:numId w:val="3"/>
              </w:numPr>
              <w:autoSpaceDE w:val="0"/>
              <w:autoSpaceDN w:val="0"/>
              <w:adjustRightInd w:val="0"/>
              <w:rPr>
                <w:i/>
                <w:sz w:val="20"/>
                <w:szCs w:val="20"/>
                <w:lang w:val="en-IE"/>
              </w:rPr>
            </w:pPr>
            <w:proofErr w:type="gramStart"/>
            <w:r w:rsidRPr="001D47E6">
              <w:rPr>
                <w:rFonts w:ascii="Times New Roman" w:hAnsi="Times New Roman" w:cs="Times New Roman"/>
                <w:i/>
                <w:color w:val="0070C0"/>
                <w:sz w:val="20"/>
                <w:szCs w:val="20"/>
                <w:lang w:val="en-IE"/>
              </w:rPr>
              <w:t>the</w:t>
            </w:r>
            <w:proofErr w:type="gramEnd"/>
            <w:r w:rsidRPr="001D47E6">
              <w:rPr>
                <w:rFonts w:ascii="Times New Roman" w:hAnsi="Times New Roman" w:cs="Times New Roman"/>
                <w:i/>
                <w:color w:val="0070C0"/>
                <w:sz w:val="20"/>
                <w:szCs w:val="20"/>
                <w:lang w:val="en-IE"/>
              </w:rPr>
              <w:t xml:space="preserve"> use of these assets, infrastructure facilities or resources does not lead the results of the action to be subject to control or restriction by a non-associated third country or by a non-associated third-country entity, directly, or indirectly through one or more intermediate legal entities, including in terms of technology transfer</w:t>
            </w:r>
            <w:r w:rsidRPr="00652075">
              <w:rPr>
                <w:rFonts w:ascii="Times New Roman" w:hAnsi="Times New Roman" w:cs="Times New Roman"/>
                <w:i/>
                <w:color w:val="000000"/>
                <w:sz w:val="20"/>
                <w:szCs w:val="20"/>
                <w:lang w:val="en-IE"/>
              </w:rPr>
              <w:t>.</w:t>
            </w:r>
          </w:p>
          <w:p w14:paraId="43A91531" w14:textId="77777777" w:rsidR="006B078A" w:rsidRDefault="006B078A" w:rsidP="00652075">
            <w:pPr>
              <w:autoSpaceDE w:val="0"/>
              <w:autoSpaceDN w:val="0"/>
              <w:adjustRightInd w:val="0"/>
              <w:rPr>
                <w:rFonts w:ascii="Times New Roman" w:hAnsi="Times New Roman" w:cs="Times New Roman"/>
                <w:color w:val="000000"/>
                <w:sz w:val="20"/>
                <w:szCs w:val="20"/>
                <w:lang w:val="en-IE"/>
              </w:rPr>
            </w:pPr>
          </w:p>
          <w:p w14:paraId="1A878F0C" w14:textId="7B8BF7A9" w:rsidR="006B078A" w:rsidRPr="00C928C4" w:rsidRDefault="006B078A" w:rsidP="00652075">
            <w:pPr>
              <w:autoSpaceDE w:val="0"/>
              <w:autoSpaceDN w:val="0"/>
              <w:adjustRightInd w:val="0"/>
              <w:rPr>
                <w:rFonts w:ascii="Times New Roman" w:hAnsi="Times New Roman" w:cs="Times New Roman"/>
                <w:color w:val="000000"/>
                <w:sz w:val="20"/>
                <w:szCs w:val="20"/>
                <w:lang w:val="en-IE"/>
              </w:rPr>
            </w:pPr>
          </w:p>
        </w:tc>
      </w:tr>
      <w:tr w:rsidR="00FF6B38" w:rsidRPr="00222A60" w14:paraId="4E4AB5BC" w14:textId="77777777" w:rsidTr="0053121F">
        <w:trPr>
          <w:trHeight w:val="281"/>
        </w:trPr>
        <w:tc>
          <w:tcPr>
            <w:tcW w:w="818" w:type="pct"/>
            <w:vAlign w:val="center"/>
          </w:tcPr>
          <w:p w14:paraId="07A7DFED" w14:textId="384E7F4C" w:rsidR="00FF6B38" w:rsidRPr="0053121F" w:rsidRDefault="007B1449" w:rsidP="0053121F">
            <w:pPr>
              <w:autoSpaceDE w:val="0"/>
              <w:autoSpaceDN w:val="0"/>
              <w:adjustRightInd w:val="0"/>
              <w:jc w:val="center"/>
              <w:rPr>
                <w:rFonts w:ascii="Times New Roman" w:hAnsi="Times New Roman" w:cs="Times New Roman"/>
                <w:b/>
                <w:color w:val="000000"/>
                <w:sz w:val="16"/>
                <w:szCs w:val="20"/>
                <w:u w:val="single"/>
                <w:lang w:val="en-GB"/>
              </w:rPr>
            </w:pPr>
            <w:r>
              <w:rPr>
                <w:rFonts w:ascii="Times New Roman" w:hAnsi="Times New Roman" w:cs="Times New Roman"/>
                <w:b/>
                <w:color w:val="000000"/>
                <w:sz w:val="16"/>
                <w:szCs w:val="20"/>
                <w:u w:val="single"/>
                <w:lang w:val="en-GB"/>
              </w:rPr>
              <w:lastRenderedPageBreak/>
              <w:t>FOR</w:t>
            </w:r>
            <w:r w:rsidR="001F73B2">
              <w:rPr>
                <w:rFonts w:ascii="Times New Roman" w:hAnsi="Times New Roman" w:cs="Times New Roman"/>
                <w:b/>
                <w:color w:val="000000"/>
                <w:sz w:val="16"/>
                <w:szCs w:val="20"/>
                <w:u w:val="single"/>
                <w:lang w:val="en-GB"/>
              </w:rPr>
              <w:t xml:space="preserve"> </w:t>
            </w:r>
            <w:r w:rsidR="00FF6B38" w:rsidRPr="0053121F">
              <w:rPr>
                <w:rFonts w:ascii="Times New Roman" w:hAnsi="Times New Roman" w:cs="Times New Roman"/>
                <w:b/>
                <w:color w:val="000000"/>
                <w:sz w:val="16"/>
                <w:szCs w:val="20"/>
                <w:u w:val="single"/>
                <w:lang w:val="en-GB"/>
              </w:rPr>
              <w:t>LUMP SUMS ONLY</w:t>
            </w:r>
          </w:p>
          <w:p w14:paraId="4E463554" w14:textId="77777777" w:rsidR="00FF6B38" w:rsidRDefault="00FF6B38" w:rsidP="0053121F">
            <w:pPr>
              <w:autoSpaceDE w:val="0"/>
              <w:autoSpaceDN w:val="0"/>
              <w:adjustRightInd w:val="0"/>
              <w:jc w:val="center"/>
              <w:rPr>
                <w:rFonts w:ascii="Times New Roman" w:hAnsi="Times New Roman" w:cs="Times New Roman"/>
                <w:b/>
                <w:color w:val="000000"/>
                <w:sz w:val="20"/>
                <w:szCs w:val="20"/>
                <w:lang w:val="en-GB"/>
              </w:rPr>
            </w:pPr>
          </w:p>
          <w:p w14:paraId="7678B420" w14:textId="77777777" w:rsidR="00FF6B38" w:rsidRDefault="00FF6B38" w:rsidP="0053121F">
            <w:pPr>
              <w:autoSpaceDE w:val="0"/>
              <w:autoSpaceDN w:val="0"/>
              <w:adjustRightInd w:val="0"/>
              <w:jc w:val="center"/>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Description of the team performing the action</w:t>
            </w:r>
          </w:p>
        </w:tc>
        <w:tc>
          <w:tcPr>
            <w:tcW w:w="4182" w:type="pct"/>
            <w:gridSpan w:val="4"/>
            <w:vAlign w:val="center"/>
          </w:tcPr>
          <w:p w14:paraId="0FA31CF3" w14:textId="750CA93A" w:rsidR="00FF6B38" w:rsidRPr="001D47E6" w:rsidRDefault="00FF6B38" w:rsidP="0053121F">
            <w:pPr>
              <w:autoSpaceDE w:val="0"/>
              <w:autoSpaceDN w:val="0"/>
              <w:adjustRightInd w:val="0"/>
              <w:rPr>
                <w:rFonts w:ascii="Times New Roman" w:hAnsi="Times New Roman" w:cs="Times New Roman"/>
                <w:i/>
                <w:color w:val="0070C0"/>
                <w:sz w:val="20"/>
                <w:szCs w:val="20"/>
                <w:lang w:val="en-GB"/>
              </w:rPr>
            </w:pPr>
            <w:r w:rsidRPr="001D47E6">
              <w:rPr>
                <w:rFonts w:ascii="Times New Roman" w:hAnsi="Times New Roman" w:cs="Times New Roman"/>
                <w:i/>
                <w:color w:val="0070C0"/>
                <w:sz w:val="20"/>
                <w:szCs w:val="20"/>
                <w:lang w:val="en-GB"/>
              </w:rPr>
              <w:t xml:space="preserve">Mandatory only for </w:t>
            </w:r>
            <w:r w:rsidR="00600649" w:rsidRPr="001D47E6">
              <w:rPr>
                <w:rFonts w:ascii="Times New Roman" w:hAnsi="Times New Roman" w:cs="Times New Roman"/>
                <w:i/>
                <w:color w:val="0070C0"/>
                <w:sz w:val="20"/>
                <w:szCs w:val="20"/>
                <w:lang w:val="en-GB"/>
              </w:rPr>
              <w:t>actions implemented through</w:t>
            </w:r>
            <w:r w:rsidRPr="001D47E6">
              <w:rPr>
                <w:rFonts w:ascii="Times New Roman" w:hAnsi="Times New Roman" w:cs="Times New Roman"/>
                <w:i/>
                <w:color w:val="0070C0"/>
                <w:sz w:val="20"/>
                <w:szCs w:val="20"/>
                <w:lang w:val="en-GB"/>
              </w:rPr>
              <w:t xml:space="preserve"> </w:t>
            </w:r>
            <w:r w:rsidR="00600649" w:rsidRPr="001D47E6">
              <w:rPr>
                <w:rFonts w:ascii="Times New Roman" w:hAnsi="Times New Roman" w:cs="Times New Roman"/>
                <w:i/>
                <w:color w:val="0070C0"/>
                <w:sz w:val="20"/>
                <w:szCs w:val="20"/>
                <w:lang w:val="en-GB"/>
              </w:rPr>
              <w:t>l</w:t>
            </w:r>
            <w:r w:rsidRPr="001D47E6">
              <w:rPr>
                <w:rFonts w:ascii="Times New Roman" w:hAnsi="Times New Roman" w:cs="Times New Roman"/>
                <w:i/>
                <w:color w:val="0070C0"/>
                <w:sz w:val="20"/>
                <w:szCs w:val="20"/>
                <w:lang w:val="en-GB"/>
              </w:rPr>
              <w:t xml:space="preserve">ump sums and only for </w:t>
            </w:r>
            <w:r w:rsidRPr="001D47E6">
              <w:rPr>
                <w:rFonts w:ascii="Times New Roman" w:hAnsi="Times New Roman" w:cs="Times New Roman"/>
                <w:i/>
                <w:color w:val="0070C0"/>
                <w:sz w:val="20"/>
                <w:szCs w:val="20"/>
                <w:lang w:val="en-IE"/>
              </w:rPr>
              <w:t xml:space="preserve">applicants and </w:t>
            </w:r>
            <w:r w:rsidRPr="001D47E6">
              <w:rPr>
                <w:rFonts w:ascii="Times New Roman" w:hAnsi="Times New Roman" w:cs="Times New Roman"/>
                <w:i/>
                <w:color w:val="0070C0"/>
                <w:sz w:val="20"/>
                <w:szCs w:val="18"/>
                <w:lang w:val="en-IE"/>
              </w:rPr>
              <w:t>affiliated entit</w:t>
            </w:r>
            <w:r w:rsidRPr="001D47E6">
              <w:rPr>
                <w:rFonts w:ascii="Times New Roman" w:hAnsi="Times New Roman" w:cs="Times New Roman"/>
                <w:i/>
                <w:color w:val="0070C0"/>
                <w:sz w:val="20"/>
                <w:szCs w:val="20"/>
                <w:lang w:val="en-IE"/>
              </w:rPr>
              <w:t>ies</w:t>
            </w:r>
            <w:r w:rsidRPr="001D47E6">
              <w:rPr>
                <w:rFonts w:ascii="Times New Roman" w:hAnsi="Times New Roman" w:cs="Times New Roman"/>
                <w:i/>
                <w:color w:val="0070C0"/>
                <w:sz w:val="20"/>
                <w:szCs w:val="20"/>
                <w:lang w:val="en-GB"/>
              </w:rPr>
              <w:t>.</w:t>
            </w:r>
          </w:p>
          <w:p w14:paraId="7F9A4A59" w14:textId="32C6EDE0" w:rsidR="00FF6B38" w:rsidRDefault="00FF6B38" w:rsidP="0053121F">
            <w:pPr>
              <w:autoSpaceDE w:val="0"/>
              <w:autoSpaceDN w:val="0"/>
              <w:adjustRightInd w:val="0"/>
              <w:rPr>
                <w:rFonts w:ascii="Times New Roman" w:hAnsi="Times New Roman" w:cs="Times New Roman"/>
                <w:i/>
                <w:color w:val="000000"/>
                <w:sz w:val="20"/>
                <w:szCs w:val="20"/>
                <w:lang w:val="en-GB"/>
              </w:rPr>
            </w:pPr>
            <w:r w:rsidRPr="001D47E6">
              <w:rPr>
                <w:rFonts w:ascii="Times New Roman" w:hAnsi="Times New Roman" w:cs="Times New Roman"/>
                <w:i/>
                <w:color w:val="0070C0"/>
                <w:sz w:val="20"/>
                <w:szCs w:val="20"/>
                <w:lang w:val="en-GB"/>
              </w:rPr>
              <w:t>Information about the team that will conduct the work (curriculum vitae or description of the profile of the persons</w:t>
            </w:r>
            <w:r w:rsidR="006959BF" w:rsidRPr="001D47E6">
              <w:rPr>
                <w:rFonts w:ascii="Times New Roman" w:hAnsi="Times New Roman" w:cs="Times New Roman"/>
                <w:i/>
                <w:color w:val="0070C0"/>
                <w:sz w:val="20"/>
                <w:szCs w:val="20"/>
                <w:lang w:val="en-GB"/>
              </w:rPr>
              <w:t xml:space="preserve"> – maximum 1 page per person –</w:t>
            </w:r>
            <w:r w:rsidRPr="001D47E6">
              <w:rPr>
                <w:rFonts w:ascii="Times New Roman" w:hAnsi="Times New Roman" w:cs="Times New Roman"/>
                <w:i/>
                <w:color w:val="0070C0"/>
                <w:sz w:val="20"/>
                <w:szCs w:val="20"/>
                <w:lang w:val="en-GB"/>
              </w:rPr>
              <w:t>, including their gender, who will be primarily responsible for carrying out the proposed work) and a description of what they will do in the project (2 paragraphs per member of the team).</w:t>
            </w:r>
          </w:p>
          <w:p w14:paraId="5D2341C0" w14:textId="77777777" w:rsidR="00FF6B38" w:rsidRPr="0053121F" w:rsidRDefault="00FF6B38" w:rsidP="0053121F">
            <w:pPr>
              <w:autoSpaceDE w:val="0"/>
              <w:autoSpaceDN w:val="0"/>
              <w:adjustRightInd w:val="0"/>
              <w:rPr>
                <w:rFonts w:ascii="Times New Roman" w:hAnsi="Times New Roman" w:cs="Times New Roman"/>
                <w:color w:val="000000"/>
                <w:sz w:val="20"/>
                <w:szCs w:val="20"/>
                <w:lang w:val="en-GB"/>
              </w:rPr>
            </w:pPr>
          </w:p>
          <w:p w14:paraId="2C9E41B0" w14:textId="77777777" w:rsidR="00FF6B38" w:rsidRPr="0053121F" w:rsidRDefault="00FF6B38" w:rsidP="0053121F">
            <w:pPr>
              <w:autoSpaceDE w:val="0"/>
              <w:autoSpaceDN w:val="0"/>
              <w:adjustRightInd w:val="0"/>
              <w:rPr>
                <w:rFonts w:ascii="Times New Roman" w:hAnsi="Times New Roman" w:cs="Times New Roman"/>
                <w:color w:val="000000"/>
                <w:sz w:val="20"/>
                <w:szCs w:val="20"/>
                <w:lang w:val="en-GB"/>
              </w:rPr>
            </w:pPr>
          </w:p>
        </w:tc>
      </w:tr>
      <w:tr w:rsidR="006B078A" w:rsidRPr="006B078A" w14:paraId="37C99883" w14:textId="60ED51EE" w:rsidTr="00C928C4">
        <w:trPr>
          <w:trHeight w:val="1104"/>
        </w:trPr>
        <w:tc>
          <w:tcPr>
            <w:tcW w:w="818" w:type="pct"/>
            <w:vMerge w:val="restart"/>
            <w:vAlign w:val="center"/>
          </w:tcPr>
          <w:p w14:paraId="7E918BC7" w14:textId="47402DC4" w:rsidR="006B078A" w:rsidRPr="00652075" w:rsidRDefault="006B078A" w:rsidP="00160B0F">
            <w:pPr>
              <w:autoSpaceDE w:val="0"/>
              <w:autoSpaceDN w:val="0"/>
              <w:adjustRightInd w:val="0"/>
              <w:jc w:val="center"/>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Past experience of similar tasks</w:t>
            </w:r>
          </w:p>
        </w:tc>
        <w:tc>
          <w:tcPr>
            <w:tcW w:w="3533" w:type="pct"/>
            <w:gridSpan w:val="3"/>
            <w:vAlign w:val="center"/>
          </w:tcPr>
          <w:p w14:paraId="0AE5C345" w14:textId="77777777" w:rsidR="006B078A" w:rsidRDefault="006B078A" w:rsidP="006B078A">
            <w:pPr>
              <w:autoSpaceDE w:val="0"/>
              <w:autoSpaceDN w:val="0"/>
              <w:adjustRightInd w:val="0"/>
              <w:rPr>
                <w:rFonts w:ascii="Times New Roman" w:hAnsi="Times New Roman" w:cs="Times New Roman"/>
                <w:color w:val="000000"/>
                <w:sz w:val="20"/>
                <w:szCs w:val="20"/>
                <w:lang w:val="en-IE"/>
              </w:rPr>
            </w:pPr>
            <w:r>
              <w:rPr>
                <w:rFonts w:ascii="Times New Roman" w:hAnsi="Times New Roman" w:cs="Times New Roman"/>
                <w:color w:val="000000"/>
                <w:sz w:val="20"/>
                <w:szCs w:val="20"/>
                <w:lang w:val="en-IE"/>
              </w:rPr>
              <w:t>H</w:t>
            </w:r>
            <w:r w:rsidRPr="006B078A">
              <w:rPr>
                <w:rFonts w:ascii="Times New Roman" w:hAnsi="Times New Roman" w:cs="Times New Roman"/>
                <w:color w:val="000000"/>
                <w:sz w:val="20"/>
                <w:szCs w:val="20"/>
                <w:lang w:val="en-IE"/>
              </w:rPr>
              <w:t xml:space="preserve">ave </w:t>
            </w:r>
            <w:r>
              <w:rPr>
                <w:rFonts w:ascii="Times New Roman" w:hAnsi="Times New Roman" w:cs="Times New Roman"/>
                <w:color w:val="000000"/>
                <w:sz w:val="20"/>
                <w:szCs w:val="20"/>
                <w:lang w:val="en-IE"/>
              </w:rPr>
              <w:t xml:space="preserve">you already </w:t>
            </w:r>
            <w:r w:rsidRPr="006B078A">
              <w:rPr>
                <w:rFonts w:ascii="Times New Roman" w:hAnsi="Times New Roman" w:cs="Times New Roman"/>
                <w:color w:val="000000"/>
                <w:sz w:val="20"/>
                <w:szCs w:val="20"/>
                <w:lang w:val="en-IE"/>
              </w:rPr>
              <w:t>carried out research activities targeting defence applications before 1 January 2021, irrespectively of the source of financing of those activities</w:t>
            </w:r>
            <w:r>
              <w:rPr>
                <w:rFonts w:ascii="Times New Roman" w:hAnsi="Times New Roman" w:cs="Times New Roman"/>
                <w:color w:val="000000"/>
                <w:sz w:val="20"/>
                <w:szCs w:val="20"/>
                <w:lang w:val="en-IE"/>
              </w:rPr>
              <w:t xml:space="preserve">? </w:t>
            </w:r>
          </w:p>
          <w:p w14:paraId="152B4382" w14:textId="67EEF77E" w:rsidR="006B078A" w:rsidRPr="00244EC5" w:rsidRDefault="006B078A" w:rsidP="006B078A">
            <w:pPr>
              <w:autoSpaceDE w:val="0"/>
              <w:autoSpaceDN w:val="0"/>
              <w:adjustRightInd w:val="0"/>
              <w:rPr>
                <w:rFonts w:ascii="Times New Roman" w:hAnsi="Times New Roman" w:cs="Times New Roman"/>
                <w:color w:val="000000"/>
                <w:sz w:val="20"/>
                <w:szCs w:val="20"/>
                <w:lang w:val="en-IE"/>
              </w:rPr>
            </w:pPr>
            <w:r w:rsidRPr="001D47E6">
              <w:rPr>
                <w:rFonts w:ascii="Times New Roman" w:hAnsi="Times New Roman" w:cs="Times New Roman"/>
                <w:i/>
                <w:color w:val="0070C0"/>
                <w:sz w:val="20"/>
                <w:szCs w:val="20"/>
                <w:lang w:val="en-IE"/>
              </w:rPr>
              <w:t>Activities targeting civil applications are not to be taken into account, even if they had potential benefits for military applications (e.g. so-called 'dual-use activities')</w:t>
            </w:r>
          </w:p>
        </w:tc>
        <w:tc>
          <w:tcPr>
            <w:tcW w:w="649" w:type="pct"/>
            <w:vAlign w:val="center"/>
          </w:tcPr>
          <w:p w14:paraId="0B6CF7F9" w14:textId="6F56890C" w:rsidR="006B078A" w:rsidRPr="00244EC5" w:rsidRDefault="00222A60" w:rsidP="006B078A">
            <w:pPr>
              <w:autoSpaceDE w:val="0"/>
              <w:autoSpaceDN w:val="0"/>
              <w:adjustRightInd w:val="0"/>
              <w:rPr>
                <w:rFonts w:ascii="Times New Roman" w:hAnsi="Times New Roman" w:cs="Times New Roman"/>
                <w:color w:val="000000"/>
                <w:sz w:val="20"/>
                <w:szCs w:val="20"/>
                <w:lang w:val="en-IE"/>
              </w:rPr>
            </w:pPr>
            <w:sdt>
              <w:sdtPr>
                <w:rPr>
                  <w:rFonts w:ascii="Times New Roman" w:hAnsi="Times New Roman" w:cs="Times New Roman"/>
                  <w:b/>
                  <w:color w:val="000000"/>
                  <w:sz w:val="20"/>
                  <w:szCs w:val="20"/>
                  <w:lang w:val="en-IE"/>
                </w:rPr>
                <w:id w:val="1559899385"/>
                <w14:checkbox>
                  <w14:checked w14:val="0"/>
                  <w14:checkedState w14:val="2612" w14:font="MS Gothic"/>
                  <w14:uncheckedState w14:val="2610" w14:font="MS Gothic"/>
                </w14:checkbox>
              </w:sdtPr>
              <w:sdtEndPr/>
              <w:sdtContent>
                <w:r w:rsidR="006B078A">
                  <w:rPr>
                    <w:rFonts w:ascii="MS Gothic" w:eastAsia="MS Gothic" w:hAnsi="MS Gothic" w:cs="Times New Roman" w:hint="eastAsia"/>
                    <w:b/>
                    <w:color w:val="000000"/>
                    <w:sz w:val="20"/>
                    <w:szCs w:val="20"/>
                    <w:lang w:val="en-IE"/>
                  </w:rPr>
                  <w:t>☐</w:t>
                </w:r>
              </w:sdtContent>
            </w:sdt>
            <w:r w:rsidR="006B078A" w:rsidRPr="00DA0CF6">
              <w:rPr>
                <w:rFonts w:ascii="Times New Roman" w:hAnsi="Times New Roman" w:cs="Times New Roman"/>
                <w:b/>
                <w:color w:val="000000"/>
                <w:sz w:val="20"/>
                <w:szCs w:val="20"/>
                <w:lang w:val="en-IE"/>
              </w:rPr>
              <w:t xml:space="preserve"> YES  </w:t>
            </w:r>
            <w:r w:rsidR="006B078A" w:rsidRPr="003923A3">
              <w:rPr>
                <w:rFonts w:ascii="MS Gothic" w:eastAsia="MS Gothic" w:hAnsi="MS Gothic" w:cs="Times New Roman"/>
                <w:b/>
                <w:color w:val="000000"/>
                <w:sz w:val="20"/>
                <w:szCs w:val="20"/>
                <w:lang w:val="en-IE"/>
              </w:rPr>
              <w:t xml:space="preserve"> </w:t>
            </w:r>
            <w:sdt>
              <w:sdtPr>
                <w:rPr>
                  <w:rFonts w:ascii="MS Gothic" w:eastAsia="MS Gothic" w:hAnsi="MS Gothic" w:cs="Times New Roman"/>
                  <w:b/>
                  <w:color w:val="000000"/>
                  <w:sz w:val="20"/>
                  <w:szCs w:val="20"/>
                  <w:lang w:val="en-IE"/>
                </w:rPr>
                <w:id w:val="-1961034589"/>
                <w14:checkbox>
                  <w14:checked w14:val="0"/>
                  <w14:checkedState w14:val="2612" w14:font="MS Gothic"/>
                  <w14:uncheckedState w14:val="2610" w14:font="MS Gothic"/>
                </w14:checkbox>
              </w:sdtPr>
              <w:sdtEndPr/>
              <w:sdtContent>
                <w:r w:rsidR="006B078A" w:rsidRPr="003923A3">
                  <w:rPr>
                    <w:rFonts w:ascii="MS Gothic" w:eastAsia="MS Gothic" w:hAnsi="MS Gothic" w:cs="Segoe UI Symbol"/>
                    <w:b/>
                    <w:color w:val="000000"/>
                    <w:sz w:val="20"/>
                    <w:szCs w:val="20"/>
                    <w:lang w:val="en-IE"/>
                  </w:rPr>
                  <w:t>☐</w:t>
                </w:r>
              </w:sdtContent>
            </w:sdt>
            <w:r w:rsidR="006B078A" w:rsidRPr="003923A3">
              <w:rPr>
                <w:rFonts w:ascii="MS Gothic" w:eastAsia="MS Gothic" w:hAnsi="MS Gothic" w:cs="Times New Roman"/>
                <w:b/>
                <w:color w:val="000000"/>
                <w:sz w:val="20"/>
                <w:szCs w:val="20"/>
                <w:lang w:val="en-IE"/>
              </w:rPr>
              <w:t xml:space="preserve"> </w:t>
            </w:r>
            <w:r w:rsidR="006B078A" w:rsidRPr="00DA0CF6">
              <w:rPr>
                <w:rFonts w:ascii="Times New Roman" w:hAnsi="Times New Roman" w:cs="Times New Roman"/>
                <w:b/>
                <w:color w:val="000000"/>
                <w:sz w:val="20"/>
                <w:szCs w:val="20"/>
                <w:lang w:val="en-IE"/>
              </w:rPr>
              <w:t>NO</w:t>
            </w:r>
          </w:p>
        </w:tc>
      </w:tr>
      <w:tr w:rsidR="006B078A" w:rsidRPr="00222A60" w14:paraId="2F1CA3DB" w14:textId="77777777" w:rsidTr="00652075">
        <w:trPr>
          <w:trHeight w:val="411"/>
        </w:trPr>
        <w:tc>
          <w:tcPr>
            <w:tcW w:w="818" w:type="pct"/>
            <w:vMerge/>
            <w:vAlign w:val="center"/>
          </w:tcPr>
          <w:p w14:paraId="1A40708B" w14:textId="77777777" w:rsidR="006B078A" w:rsidRDefault="006B078A" w:rsidP="00160B0F">
            <w:pPr>
              <w:autoSpaceDE w:val="0"/>
              <w:autoSpaceDN w:val="0"/>
              <w:adjustRightInd w:val="0"/>
              <w:jc w:val="center"/>
              <w:rPr>
                <w:rFonts w:ascii="Times New Roman" w:hAnsi="Times New Roman" w:cs="Times New Roman"/>
                <w:b/>
                <w:color w:val="000000"/>
                <w:sz w:val="20"/>
                <w:szCs w:val="20"/>
                <w:lang w:val="en-GB"/>
              </w:rPr>
            </w:pPr>
          </w:p>
        </w:tc>
        <w:tc>
          <w:tcPr>
            <w:tcW w:w="4182" w:type="pct"/>
            <w:gridSpan w:val="4"/>
            <w:vAlign w:val="center"/>
          </w:tcPr>
          <w:p w14:paraId="0F44C96C" w14:textId="77777777" w:rsidR="006B078A" w:rsidRPr="001D47E6" w:rsidRDefault="006B078A" w:rsidP="006B078A">
            <w:p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 xml:space="preserve">Mandatory only for applicants and </w:t>
            </w:r>
            <w:r w:rsidRPr="001D47E6">
              <w:rPr>
                <w:rFonts w:ascii="Times New Roman" w:hAnsi="Times New Roman" w:cs="Times New Roman"/>
                <w:i/>
                <w:color w:val="0070C0"/>
                <w:sz w:val="20"/>
                <w:szCs w:val="18"/>
                <w:lang w:val="en-IE"/>
              </w:rPr>
              <w:t>affiliated entit</w:t>
            </w:r>
            <w:r w:rsidRPr="001D47E6">
              <w:rPr>
                <w:rFonts w:ascii="Times New Roman" w:hAnsi="Times New Roman" w:cs="Times New Roman"/>
                <w:i/>
                <w:color w:val="0070C0"/>
                <w:sz w:val="20"/>
                <w:szCs w:val="20"/>
                <w:lang w:val="en-IE"/>
              </w:rPr>
              <w:t>ies.</w:t>
            </w:r>
          </w:p>
          <w:p w14:paraId="5CEFF33D" w14:textId="77777777" w:rsidR="006B078A" w:rsidRPr="001D47E6" w:rsidRDefault="006B078A" w:rsidP="006B078A">
            <w:p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 xml:space="preserve">List of up to 5 projects, activities or developed products showing your experience related to the tasks to be performed in the proposed action. </w:t>
            </w:r>
          </w:p>
          <w:p w14:paraId="7C5352E5" w14:textId="77777777" w:rsidR="006B078A" w:rsidRPr="001D47E6" w:rsidRDefault="006B078A" w:rsidP="006B078A">
            <w:pPr>
              <w:autoSpaceDE w:val="0"/>
              <w:autoSpaceDN w:val="0"/>
              <w:adjustRightInd w:val="0"/>
              <w:rPr>
                <w:rFonts w:ascii="Times New Roman" w:hAnsi="Times New Roman" w:cs="Times New Roman"/>
                <w:i/>
                <w:color w:val="0070C0"/>
                <w:sz w:val="20"/>
                <w:szCs w:val="20"/>
                <w:lang w:val="en-IE"/>
              </w:rPr>
            </w:pPr>
            <w:r w:rsidRPr="001D47E6">
              <w:rPr>
                <w:rFonts w:ascii="Times New Roman" w:hAnsi="Times New Roman" w:cs="Times New Roman"/>
                <w:i/>
                <w:color w:val="0070C0"/>
                <w:sz w:val="20"/>
                <w:szCs w:val="20"/>
                <w:lang w:val="en-IE"/>
              </w:rPr>
              <w:t>For each project/activity, specify the year, the duration, the customer, the value and your role in its implementation.</w:t>
            </w:r>
          </w:p>
          <w:p w14:paraId="1F541EC3" w14:textId="77777777" w:rsidR="006B078A" w:rsidRDefault="006B078A" w:rsidP="00624B13">
            <w:pPr>
              <w:autoSpaceDE w:val="0"/>
              <w:autoSpaceDN w:val="0"/>
              <w:adjustRightInd w:val="0"/>
              <w:rPr>
                <w:rFonts w:ascii="Times New Roman" w:hAnsi="Times New Roman" w:cs="Times New Roman"/>
                <w:color w:val="000000"/>
                <w:sz w:val="20"/>
                <w:szCs w:val="20"/>
                <w:lang w:val="en-IE"/>
              </w:rPr>
            </w:pPr>
          </w:p>
          <w:p w14:paraId="352A3414" w14:textId="51114A16" w:rsidR="006B078A" w:rsidRPr="00C928C4" w:rsidRDefault="006B078A" w:rsidP="00624B13">
            <w:pPr>
              <w:autoSpaceDE w:val="0"/>
              <w:autoSpaceDN w:val="0"/>
              <w:adjustRightInd w:val="0"/>
              <w:rPr>
                <w:rFonts w:ascii="Times New Roman" w:hAnsi="Times New Roman" w:cs="Times New Roman"/>
                <w:color w:val="000000"/>
                <w:sz w:val="20"/>
                <w:szCs w:val="20"/>
                <w:lang w:val="en-IE"/>
              </w:rPr>
            </w:pPr>
          </w:p>
        </w:tc>
      </w:tr>
      <w:tr w:rsidR="00600649" w:rsidRPr="00222A60" w14:paraId="70926DB8" w14:textId="77777777" w:rsidTr="00B631D6">
        <w:trPr>
          <w:trHeight w:val="281"/>
        </w:trPr>
        <w:tc>
          <w:tcPr>
            <w:tcW w:w="818" w:type="pct"/>
            <w:vAlign w:val="center"/>
          </w:tcPr>
          <w:p w14:paraId="3EEFA4E6" w14:textId="5CAFF070" w:rsidR="00600649" w:rsidRPr="00652075" w:rsidRDefault="00600649">
            <w:pPr>
              <w:autoSpaceDE w:val="0"/>
              <w:autoSpaceDN w:val="0"/>
              <w:adjustRightInd w:val="0"/>
              <w:jc w:val="center"/>
              <w:rPr>
                <w:rFonts w:ascii="Times New Roman" w:hAnsi="Times New Roman" w:cs="Times New Roman"/>
                <w:b/>
                <w:color w:val="000000"/>
                <w:sz w:val="20"/>
                <w:szCs w:val="20"/>
                <w:lang w:val="en-GB"/>
              </w:rPr>
            </w:pPr>
            <w:r>
              <w:rPr>
                <w:rFonts w:ascii="Times New Roman" w:hAnsi="Times New Roman" w:cs="Times New Roman"/>
                <w:b/>
                <w:color w:val="000000"/>
                <w:sz w:val="20"/>
                <w:szCs w:val="20"/>
                <w:lang w:val="en-GB"/>
              </w:rPr>
              <w:t>Past and on-going cooperation established for project in the same field</w:t>
            </w:r>
          </w:p>
        </w:tc>
        <w:tc>
          <w:tcPr>
            <w:tcW w:w="4182" w:type="pct"/>
            <w:gridSpan w:val="4"/>
            <w:vAlign w:val="center"/>
          </w:tcPr>
          <w:p w14:paraId="35E45866" w14:textId="1EEA0DD1" w:rsidR="00600649" w:rsidRPr="00652075" w:rsidRDefault="00600649" w:rsidP="00B631D6">
            <w:pPr>
              <w:autoSpaceDE w:val="0"/>
              <w:autoSpaceDN w:val="0"/>
              <w:adjustRightInd w:val="0"/>
              <w:rPr>
                <w:rFonts w:ascii="Times New Roman" w:hAnsi="Times New Roman" w:cs="Times New Roman"/>
                <w:i/>
                <w:color w:val="000000"/>
                <w:sz w:val="20"/>
                <w:szCs w:val="20"/>
                <w:lang w:val="en-IE"/>
              </w:rPr>
            </w:pPr>
            <w:r w:rsidRPr="001D47E6">
              <w:rPr>
                <w:rFonts w:ascii="Times New Roman" w:hAnsi="Times New Roman" w:cs="Times New Roman"/>
                <w:i/>
                <w:color w:val="0070C0"/>
                <w:sz w:val="20"/>
                <w:szCs w:val="20"/>
                <w:lang w:val="en-IE"/>
              </w:rPr>
              <w:t>List here the participants in your project established in other Member States or associated countries with which you have cooperated in the past 5 years on projects in the same field. Please provide a short description of the subject of the cooperation</w:t>
            </w:r>
            <w:r>
              <w:rPr>
                <w:rFonts w:ascii="Times New Roman" w:hAnsi="Times New Roman" w:cs="Times New Roman"/>
                <w:i/>
                <w:color w:val="000000"/>
                <w:sz w:val="20"/>
                <w:szCs w:val="20"/>
                <w:lang w:val="en-IE"/>
              </w:rPr>
              <w:t>.</w:t>
            </w:r>
          </w:p>
          <w:p w14:paraId="14201820" w14:textId="77777777" w:rsidR="00600649" w:rsidRPr="00652075" w:rsidRDefault="00600649" w:rsidP="00B631D6">
            <w:pPr>
              <w:autoSpaceDE w:val="0"/>
              <w:autoSpaceDN w:val="0"/>
              <w:adjustRightInd w:val="0"/>
              <w:rPr>
                <w:rFonts w:ascii="Times New Roman" w:hAnsi="Times New Roman" w:cs="Times New Roman"/>
                <w:color w:val="000000"/>
                <w:sz w:val="20"/>
                <w:szCs w:val="20"/>
                <w:lang w:val="en-IE"/>
              </w:rPr>
            </w:pPr>
          </w:p>
          <w:p w14:paraId="2E4A39A6" w14:textId="77777777" w:rsidR="00600649" w:rsidRPr="00244EC5" w:rsidRDefault="00600649" w:rsidP="00B631D6">
            <w:pPr>
              <w:autoSpaceDE w:val="0"/>
              <w:autoSpaceDN w:val="0"/>
              <w:adjustRightInd w:val="0"/>
              <w:rPr>
                <w:rFonts w:ascii="Times New Roman" w:hAnsi="Times New Roman" w:cs="Times New Roman"/>
                <w:color w:val="000000"/>
                <w:sz w:val="20"/>
                <w:szCs w:val="20"/>
                <w:lang w:val="en-IE"/>
              </w:rPr>
            </w:pPr>
          </w:p>
        </w:tc>
      </w:tr>
    </w:tbl>
    <w:p w14:paraId="44DC8909" w14:textId="77777777" w:rsidR="00705704" w:rsidRDefault="00705704">
      <w:pPr>
        <w:jc w:val="both"/>
        <w:rPr>
          <w:rFonts w:ascii="Times New Roman" w:hAnsi="Times New Roman" w:cs="Times New Roman"/>
          <w:sz w:val="24"/>
          <w:szCs w:val="36"/>
          <w:lang w:val="en-IE"/>
        </w:rPr>
      </w:pPr>
    </w:p>
    <w:p w14:paraId="176EAC75" w14:textId="77777777" w:rsidR="00C928C4" w:rsidRDefault="00C928C4">
      <w:pPr>
        <w:rPr>
          <w:rFonts w:ascii="Times New Roman" w:hAnsi="Times New Roman" w:cs="Times New Roman"/>
          <w:b/>
          <w:i/>
          <w:color w:val="000000"/>
          <w:sz w:val="20"/>
          <w:szCs w:val="20"/>
          <w:lang w:val="en-IE"/>
        </w:rPr>
      </w:pPr>
      <w:r>
        <w:rPr>
          <w:rFonts w:ascii="Times New Roman" w:hAnsi="Times New Roman" w:cs="Times New Roman"/>
          <w:b/>
          <w:i/>
          <w:color w:val="000000"/>
          <w:sz w:val="20"/>
          <w:szCs w:val="20"/>
          <w:lang w:val="en-IE"/>
        </w:rPr>
        <w:br w:type="page"/>
      </w:r>
    </w:p>
    <w:p w14:paraId="1A64BEB5" w14:textId="4DE2F8C6" w:rsidR="00705704" w:rsidRPr="001D47E6" w:rsidRDefault="00705704">
      <w:pPr>
        <w:jc w:val="both"/>
        <w:rPr>
          <w:b/>
          <w:color w:val="0070C0"/>
          <w:sz w:val="19"/>
          <w:szCs w:val="19"/>
          <w:lang w:val="en-IE"/>
        </w:rPr>
      </w:pPr>
      <w:r w:rsidRPr="001D47E6">
        <w:rPr>
          <w:rFonts w:ascii="Times New Roman" w:hAnsi="Times New Roman" w:cs="Times New Roman"/>
          <w:b/>
          <w:i/>
          <w:color w:val="0070C0"/>
          <w:sz w:val="20"/>
          <w:szCs w:val="20"/>
          <w:lang w:val="en-IE"/>
        </w:rPr>
        <w:lastRenderedPageBreak/>
        <w:t xml:space="preserve">Article 3 of </w:t>
      </w:r>
      <w:r w:rsidR="003E5172" w:rsidRPr="001D47E6">
        <w:rPr>
          <w:rFonts w:ascii="Times New Roman" w:hAnsi="Times New Roman" w:cs="Times New Roman"/>
          <w:b/>
          <w:i/>
          <w:color w:val="0070C0"/>
          <w:sz w:val="20"/>
          <w:szCs w:val="20"/>
          <w:lang w:val="en-IE"/>
        </w:rPr>
        <w:t xml:space="preserve">EDF </w:t>
      </w:r>
      <w:r w:rsidRPr="001D47E6">
        <w:rPr>
          <w:rFonts w:ascii="Times New Roman" w:hAnsi="Times New Roman" w:cs="Times New Roman"/>
          <w:b/>
          <w:i/>
          <w:color w:val="0070C0"/>
          <w:sz w:val="20"/>
          <w:szCs w:val="20"/>
          <w:lang w:val="en-IE"/>
        </w:rPr>
        <w:t>Regulation</w:t>
      </w:r>
      <w:r w:rsidRPr="001D47E6">
        <w:rPr>
          <w:b/>
          <w:color w:val="0070C0"/>
          <w:sz w:val="19"/>
          <w:szCs w:val="19"/>
          <w:lang w:val="en-IE"/>
        </w:rPr>
        <w:t xml:space="preserve"> </w:t>
      </w:r>
    </w:p>
    <w:p w14:paraId="28A07391" w14:textId="06F5AFC5" w:rsidR="00705704" w:rsidRPr="001D47E6" w:rsidRDefault="00705704">
      <w:pPr>
        <w:jc w:val="both"/>
        <w:rPr>
          <w:i/>
          <w:color w:val="0070C0"/>
          <w:sz w:val="19"/>
          <w:szCs w:val="19"/>
          <w:lang w:val="en-IE"/>
        </w:rPr>
      </w:pPr>
      <w:r w:rsidRPr="001D47E6">
        <w:rPr>
          <w:i/>
          <w:color w:val="0070C0"/>
          <w:sz w:val="19"/>
          <w:szCs w:val="19"/>
          <w:lang w:val="en-IE"/>
        </w:rPr>
        <w:t xml:space="preserve">The Programme shall have the following objectives: </w:t>
      </w:r>
    </w:p>
    <w:p w14:paraId="360873FE" w14:textId="1363DB81" w:rsidR="0003547C" w:rsidRPr="001D47E6" w:rsidRDefault="003E5172" w:rsidP="00652075">
      <w:pPr>
        <w:ind w:left="708"/>
        <w:jc w:val="both"/>
        <w:rPr>
          <w:i/>
          <w:color w:val="0070C0"/>
          <w:sz w:val="19"/>
          <w:szCs w:val="19"/>
          <w:lang w:val="en-IE"/>
        </w:rPr>
      </w:pPr>
      <w:r w:rsidRPr="001D47E6">
        <w:rPr>
          <w:i/>
          <w:color w:val="0070C0"/>
          <w:sz w:val="19"/>
          <w:szCs w:val="19"/>
          <w:lang w:val="en-IE"/>
        </w:rPr>
        <w:t>1. The general objective of the Fund is to foster the competitiveness, efficiency and innovation capacity of the European defence technological and industrial base (EDTIB) throughout the Union, which contributes to the Union strategic autonomy and its freedom of action, by supporting collaborative actions and cross-border cooperation between legal entities throughout the Union, in particular SMEs and mid-caps, as well as by strengthening and improving the agility of both defence supply and value chains, widening cross-border cooperation between legal entities and fostering the better exploitation of the industrial potential of innovation, research and technological development, at each stage of the industrial life cycle of defence products and technologies.</w:t>
      </w:r>
      <w:r w:rsidRPr="001D47E6" w:rsidDel="003E5172">
        <w:rPr>
          <w:i/>
          <w:color w:val="0070C0"/>
          <w:sz w:val="19"/>
          <w:szCs w:val="19"/>
          <w:lang w:val="en-IE"/>
        </w:rPr>
        <w:t xml:space="preserve"> </w:t>
      </w:r>
      <w:r w:rsidR="00705704" w:rsidRPr="001D47E6">
        <w:rPr>
          <w:i/>
          <w:color w:val="0070C0"/>
          <w:sz w:val="19"/>
          <w:szCs w:val="19"/>
          <w:lang w:val="en-IE"/>
        </w:rPr>
        <w:t xml:space="preserve"> </w:t>
      </w:r>
    </w:p>
    <w:p w14:paraId="069174F6" w14:textId="08D67019" w:rsidR="003E5172" w:rsidRPr="001D47E6" w:rsidRDefault="003E5172" w:rsidP="00244EC5">
      <w:pPr>
        <w:ind w:left="708"/>
        <w:jc w:val="both"/>
        <w:rPr>
          <w:i/>
          <w:color w:val="0070C0"/>
          <w:sz w:val="19"/>
          <w:szCs w:val="19"/>
          <w:lang w:val="en-IE"/>
        </w:rPr>
      </w:pPr>
      <w:r w:rsidRPr="001D47E6">
        <w:rPr>
          <w:i/>
          <w:color w:val="0070C0"/>
          <w:sz w:val="19"/>
          <w:szCs w:val="19"/>
          <w:lang w:val="en-IE"/>
        </w:rPr>
        <w:t>2. The Fund shall have the following specific objectives:</w:t>
      </w:r>
    </w:p>
    <w:p w14:paraId="1540C57B" w14:textId="77777777" w:rsidR="003E5172" w:rsidRPr="001D47E6" w:rsidRDefault="003E5172" w:rsidP="00244EC5">
      <w:pPr>
        <w:ind w:left="1416"/>
        <w:jc w:val="both"/>
        <w:rPr>
          <w:i/>
          <w:color w:val="0070C0"/>
          <w:sz w:val="19"/>
          <w:szCs w:val="19"/>
          <w:lang w:val="en-IE"/>
        </w:rPr>
      </w:pPr>
      <w:r w:rsidRPr="001D47E6">
        <w:rPr>
          <w:i/>
          <w:color w:val="0070C0"/>
          <w:sz w:val="19"/>
          <w:szCs w:val="19"/>
          <w:lang w:val="en-IE"/>
        </w:rPr>
        <w:t>(a) to support collaborative research that could significantly boost the performance of future capabilities throughout the Union, aiming to maximise innovation and introduce new defence products and technologies, including disruptive technologies for defence, and aiming to make the most efficient use of defence research spending in the Union;</w:t>
      </w:r>
    </w:p>
    <w:p w14:paraId="42A468CD" w14:textId="77777777" w:rsidR="003E5172" w:rsidRPr="001D47E6" w:rsidRDefault="003E5172" w:rsidP="00244EC5">
      <w:pPr>
        <w:ind w:left="1416"/>
        <w:jc w:val="both"/>
        <w:rPr>
          <w:i/>
          <w:color w:val="0070C0"/>
          <w:sz w:val="19"/>
          <w:szCs w:val="19"/>
          <w:lang w:val="en-IE"/>
        </w:rPr>
      </w:pPr>
      <w:r w:rsidRPr="001D47E6">
        <w:rPr>
          <w:i/>
          <w:color w:val="0070C0"/>
          <w:sz w:val="19"/>
          <w:szCs w:val="19"/>
          <w:lang w:val="en-IE"/>
        </w:rPr>
        <w:t xml:space="preserve">(b) to support the collaborative development of defence products and technologies, thus contributing to the greater efficiency of defence spending within the Union, achieving greater economies of scale, reducing the risk of unnecessary duplication and thereby fostering the market uptake of European defence products and technologies and reducing the fragmentation of defence products and technologies throughout the Union, ultimately leading to an increase in the standardisation of defence systems and a greater interoperability between Member States' capabilities. </w:t>
      </w:r>
    </w:p>
    <w:p w14:paraId="00B84087" w14:textId="77777777" w:rsidR="003E5172" w:rsidRPr="001D47E6" w:rsidRDefault="003E5172" w:rsidP="003E5172">
      <w:pPr>
        <w:ind w:left="708"/>
        <w:jc w:val="both"/>
        <w:rPr>
          <w:i/>
          <w:color w:val="0070C0"/>
          <w:sz w:val="19"/>
          <w:szCs w:val="19"/>
          <w:lang w:val="en-GB"/>
        </w:rPr>
      </w:pPr>
      <w:r w:rsidRPr="001D47E6">
        <w:rPr>
          <w:i/>
          <w:color w:val="0070C0"/>
          <w:sz w:val="19"/>
          <w:szCs w:val="19"/>
          <w:lang w:val="en-GB"/>
        </w:rPr>
        <w:t xml:space="preserve">Such collaboration shall be consistent with defence capability priorities commonly agreed by Member States within the framework of the Common Foreign and Security Policy (CFSP) and in particular in the context of the CDP. </w:t>
      </w:r>
    </w:p>
    <w:p w14:paraId="6500C28C" w14:textId="3790399C" w:rsidR="0003547C" w:rsidRDefault="003E5172" w:rsidP="00244EC5">
      <w:pPr>
        <w:ind w:left="708"/>
        <w:jc w:val="both"/>
        <w:rPr>
          <w:i/>
          <w:sz w:val="19"/>
          <w:szCs w:val="19"/>
          <w:lang w:val="en-IE"/>
        </w:rPr>
      </w:pPr>
      <w:r w:rsidRPr="001D47E6">
        <w:rPr>
          <w:i/>
          <w:color w:val="0070C0"/>
          <w:sz w:val="19"/>
          <w:szCs w:val="19"/>
          <w:lang w:val="en-GB"/>
        </w:rPr>
        <w:t xml:space="preserve">In that regard, regional and international priorities, when they serve the security and defence interests of the Union as determined under the CFSP, and taking into account the need to avoid unnecessary duplication, may also be taken into account, where appropriate, where they do not exclude the possibility of participation of any Member State or associated country. </w:t>
      </w:r>
      <w:r w:rsidR="0003547C">
        <w:rPr>
          <w:i/>
          <w:sz w:val="19"/>
          <w:szCs w:val="19"/>
          <w:lang w:val="en-IE"/>
        </w:rPr>
        <w:br w:type="page"/>
      </w:r>
    </w:p>
    <w:tbl>
      <w:tblPr>
        <w:tblStyle w:val="TableGrid"/>
        <w:tblpPr w:leftFromText="141" w:rightFromText="141" w:vertAnchor="text" w:horzAnchor="margin" w:tblpY="10"/>
        <w:tblW w:w="0" w:type="auto"/>
        <w:tblLook w:val="04A0" w:firstRow="1" w:lastRow="0" w:firstColumn="1" w:lastColumn="0" w:noHBand="0" w:noVBand="1"/>
      </w:tblPr>
      <w:tblGrid>
        <w:gridCol w:w="2285"/>
        <w:gridCol w:w="2288"/>
        <w:gridCol w:w="2287"/>
        <w:gridCol w:w="2286"/>
      </w:tblGrid>
      <w:tr w:rsidR="0003547C" w:rsidRPr="006D1CD3" w14:paraId="77833F52" w14:textId="77777777" w:rsidTr="00231DD7">
        <w:tc>
          <w:tcPr>
            <w:tcW w:w="2285" w:type="dxa"/>
            <w:vAlign w:val="center"/>
          </w:tcPr>
          <w:p w14:paraId="69345E6E" w14:textId="77777777" w:rsidR="0003547C" w:rsidRPr="006D1CD3" w:rsidRDefault="0003547C" w:rsidP="00231DD7">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Version</w:t>
            </w:r>
          </w:p>
        </w:tc>
        <w:tc>
          <w:tcPr>
            <w:tcW w:w="2288" w:type="dxa"/>
            <w:vAlign w:val="center"/>
          </w:tcPr>
          <w:p w14:paraId="19179F8B" w14:textId="77777777" w:rsidR="0003547C" w:rsidRPr="006D1CD3" w:rsidRDefault="0003547C" w:rsidP="00231DD7">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Publication Date</w:t>
            </w:r>
          </w:p>
        </w:tc>
        <w:tc>
          <w:tcPr>
            <w:tcW w:w="2287" w:type="dxa"/>
            <w:vAlign w:val="center"/>
          </w:tcPr>
          <w:p w14:paraId="3A505B75" w14:textId="77777777" w:rsidR="0003547C" w:rsidRPr="006D1CD3" w:rsidRDefault="0003547C" w:rsidP="00231DD7">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Change</w:t>
            </w:r>
          </w:p>
        </w:tc>
        <w:tc>
          <w:tcPr>
            <w:tcW w:w="2286" w:type="dxa"/>
            <w:vAlign w:val="center"/>
          </w:tcPr>
          <w:p w14:paraId="37D167AE" w14:textId="77777777" w:rsidR="0003547C" w:rsidRPr="006D1CD3" w:rsidRDefault="0003547C" w:rsidP="00231DD7">
            <w:pPr>
              <w:autoSpaceDE w:val="0"/>
              <w:autoSpaceDN w:val="0"/>
              <w:adjustRightInd w:val="0"/>
              <w:jc w:val="center"/>
              <w:rPr>
                <w:rFonts w:ascii="Times New Roman" w:hAnsi="Times New Roman" w:cs="Times New Roman"/>
                <w:b/>
                <w:color w:val="000000"/>
                <w:lang w:val="en-IE"/>
              </w:rPr>
            </w:pPr>
            <w:r w:rsidRPr="006D1CD3">
              <w:rPr>
                <w:rFonts w:ascii="Times New Roman" w:hAnsi="Times New Roman" w:cs="Times New Roman"/>
                <w:b/>
                <w:color w:val="000000"/>
                <w:lang w:val="en-IE"/>
              </w:rPr>
              <w:t>Page</w:t>
            </w:r>
          </w:p>
        </w:tc>
      </w:tr>
      <w:tr w:rsidR="0003547C" w:rsidRPr="006D1CD3" w14:paraId="4A5C71FF" w14:textId="77777777" w:rsidTr="00231DD7">
        <w:tc>
          <w:tcPr>
            <w:tcW w:w="2285" w:type="dxa"/>
            <w:vAlign w:val="center"/>
          </w:tcPr>
          <w:p w14:paraId="01212714" w14:textId="584F2311" w:rsidR="0003547C" w:rsidRPr="006D1CD3" w:rsidRDefault="00890C74" w:rsidP="00231DD7">
            <w:pPr>
              <w:autoSpaceDE w:val="0"/>
              <w:autoSpaceDN w:val="0"/>
              <w:adjustRightInd w:val="0"/>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t>v1.0</w:t>
            </w:r>
          </w:p>
        </w:tc>
        <w:tc>
          <w:tcPr>
            <w:tcW w:w="2288" w:type="dxa"/>
            <w:vAlign w:val="center"/>
          </w:tcPr>
          <w:p w14:paraId="6FE4C829" w14:textId="1BDC4118" w:rsidR="0003547C" w:rsidRPr="006D1CD3" w:rsidRDefault="00890C74" w:rsidP="0003547C">
            <w:pPr>
              <w:autoSpaceDE w:val="0"/>
              <w:autoSpaceDN w:val="0"/>
              <w:adjustRightInd w:val="0"/>
              <w:jc w:val="center"/>
              <w:rPr>
                <w:rFonts w:ascii="Times New Roman" w:hAnsi="Times New Roman" w:cs="Times New Roman"/>
                <w:color w:val="000000"/>
                <w:sz w:val="18"/>
                <w:szCs w:val="18"/>
                <w:lang w:val="en-IE"/>
              </w:rPr>
            </w:pPr>
            <w:r>
              <w:rPr>
                <w:rFonts w:ascii="Times New Roman" w:hAnsi="Times New Roman" w:cs="Times New Roman"/>
                <w:color w:val="000000"/>
                <w:sz w:val="18"/>
                <w:szCs w:val="18"/>
                <w:lang w:val="en-IE"/>
              </w:rPr>
              <w:t>30/06/2021</w:t>
            </w:r>
          </w:p>
        </w:tc>
        <w:tc>
          <w:tcPr>
            <w:tcW w:w="2287" w:type="dxa"/>
            <w:vAlign w:val="center"/>
          </w:tcPr>
          <w:p w14:paraId="36DFB8F1" w14:textId="77777777" w:rsidR="0003547C" w:rsidRPr="006D1CD3" w:rsidRDefault="0003547C" w:rsidP="00231DD7">
            <w:pPr>
              <w:autoSpaceDE w:val="0"/>
              <w:autoSpaceDN w:val="0"/>
              <w:adjustRightInd w:val="0"/>
              <w:jc w:val="center"/>
              <w:rPr>
                <w:rFonts w:ascii="Times New Roman" w:hAnsi="Times New Roman" w:cs="Times New Roman"/>
                <w:b/>
                <w:color w:val="000000"/>
                <w:sz w:val="18"/>
                <w:szCs w:val="18"/>
                <w:lang w:val="en-IE"/>
              </w:rPr>
            </w:pPr>
          </w:p>
        </w:tc>
        <w:tc>
          <w:tcPr>
            <w:tcW w:w="2286" w:type="dxa"/>
            <w:vAlign w:val="center"/>
          </w:tcPr>
          <w:p w14:paraId="3FC6D815" w14:textId="77777777" w:rsidR="0003547C" w:rsidRPr="006D1CD3" w:rsidRDefault="0003547C" w:rsidP="00231DD7">
            <w:pPr>
              <w:autoSpaceDE w:val="0"/>
              <w:autoSpaceDN w:val="0"/>
              <w:adjustRightInd w:val="0"/>
              <w:jc w:val="center"/>
              <w:rPr>
                <w:rFonts w:ascii="Times New Roman" w:hAnsi="Times New Roman" w:cs="Times New Roman"/>
                <w:b/>
                <w:color w:val="000000"/>
                <w:sz w:val="18"/>
                <w:szCs w:val="18"/>
                <w:lang w:val="en-IE"/>
              </w:rPr>
            </w:pPr>
          </w:p>
        </w:tc>
      </w:tr>
      <w:tr w:rsidR="0003547C" w:rsidRPr="00087B88" w14:paraId="23199AEE" w14:textId="77777777" w:rsidTr="00231DD7">
        <w:tc>
          <w:tcPr>
            <w:tcW w:w="2285" w:type="dxa"/>
            <w:vAlign w:val="center"/>
          </w:tcPr>
          <w:p w14:paraId="578E31B5" w14:textId="23168415" w:rsidR="0003547C" w:rsidRPr="006D1CD3" w:rsidRDefault="0003547C" w:rsidP="00231DD7">
            <w:pPr>
              <w:autoSpaceDE w:val="0"/>
              <w:autoSpaceDN w:val="0"/>
              <w:adjustRightInd w:val="0"/>
              <w:jc w:val="center"/>
              <w:rPr>
                <w:rFonts w:ascii="Times New Roman" w:hAnsi="Times New Roman" w:cs="Times New Roman"/>
                <w:color w:val="000000"/>
                <w:sz w:val="18"/>
                <w:szCs w:val="18"/>
                <w:lang w:val="en-IE"/>
              </w:rPr>
            </w:pPr>
          </w:p>
        </w:tc>
        <w:tc>
          <w:tcPr>
            <w:tcW w:w="2288" w:type="dxa"/>
            <w:vAlign w:val="center"/>
          </w:tcPr>
          <w:p w14:paraId="0515C014" w14:textId="31D5D7D2" w:rsidR="0003547C" w:rsidRPr="006D1CD3" w:rsidRDefault="0003547C" w:rsidP="00231DD7">
            <w:pPr>
              <w:autoSpaceDE w:val="0"/>
              <w:autoSpaceDN w:val="0"/>
              <w:adjustRightInd w:val="0"/>
              <w:jc w:val="center"/>
              <w:rPr>
                <w:rFonts w:ascii="Times New Roman" w:hAnsi="Times New Roman" w:cs="Times New Roman"/>
                <w:color w:val="000000"/>
                <w:sz w:val="18"/>
                <w:szCs w:val="18"/>
                <w:lang w:val="en-IE"/>
              </w:rPr>
            </w:pPr>
          </w:p>
        </w:tc>
        <w:tc>
          <w:tcPr>
            <w:tcW w:w="2287" w:type="dxa"/>
            <w:vAlign w:val="center"/>
          </w:tcPr>
          <w:p w14:paraId="2E767225" w14:textId="3E0B0A0A" w:rsidR="00087B88" w:rsidRPr="004E5E8E" w:rsidRDefault="00087B88" w:rsidP="00231DD7">
            <w:pPr>
              <w:autoSpaceDE w:val="0"/>
              <w:autoSpaceDN w:val="0"/>
              <w:adjustRightInd w:val="0"/>
              <w:rPr>
                <w:rFonts w:ascii="Times New Roman" w:hAnsi="Times New Roman" w:cs="Times New Roman"/>
                <w:color w:val="000000"/>
                <w:sz w:val="18"/>
                <w:szCs w:val="18"/>
                <w:lang w:val="en-IE"/>
              </w:rPr>
            </w:pPr>
          </w:p>
        </w:tc>
        <w:tc>
          <w:tcPr>
            <w:tcW w:w="2286" w:type="dxa"/>
            <w:vAlign w:val="center"/>
          </w:tcPr>
          <w:p w14:paraId="1105B5BC" w14:textId="488D0823" w:rsidR="0003547C" w:rsidRPr="00EB59CB" w:rsidRDefault="0003547C" w:rsidP="0003547C">
            <w:pPr>
              <w:autoSpaceDE w:val="0"/>
              <w:autoSpaceDN w:val="0"/>
              <w:adjustRightInd w:val="0"/>
              <w:rPr>
                <w:rFonts w:ascii="Times New Roman" w:hAnsi="Times New Roman" w:cs="Times New Roman"/>
                <w:color w:val="000000"/>
                <w:sz w:val="18"/>
                <w:szCs w:val="18"/>
                <w:lang w:val="en-IE"/>
              </w:rPr>
            </w:pPr>
          </w:p>
        </w:tc>
      </w:tr>
    </w:tbl>
    <w:p w14:paraId="5AC89FE0" w14:textId="77777777" w:rsidR="005561F9" w:rsidRPr="00652075" w:rsidRDefault="005561F9" w:rsidP="00652075">
      <w:pPr>
        <w:ind w:left="708"/>
        <w:jc w:val="both"/>
        <w:rPr>
          <w:rFonts w:ascii="Times New Roman" w:hAnsi="Times New Roman" w:cs="Times New Roman"/>
          <w:i/>
          <w:sz w:val="24"/>
          <w:szCs w:val="36"/>
          <w:lang w:val="en-IE"/>
        </w:rPr>
      </w:pPr>
    </w:p>
    <w:sectPr w:rsidR="005561F9" w:rsidRPr="00652075" w:rsidSect="00AD60B3">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0B793" w14:textId="77777777" w:rsidR="0032143D" w:rsidRDefault="0032143D" w:rsidP="0032143D">
      <w:pPr>
        <w:spacing w:after="0" w:line="240" w:lineRule="auto"/>
      </w:pPr>
      <w:r>
        <w:separator/>
      </w:r>
    </w:p>
  </w:endnote>
  <w:endnote w:type="continuationSeparator" w:id="0">
    <w:p w14:paraId="32916A14" w14:textId="77777777" w:rsidR="0032143D" w:rsidRDefault="0032143D" w:rsidP="0032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D330" w14:textId="77777777" w:rsidR="00406F52" w:rsidRDefault="00406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E8821" w14:textId="77777777" w:rsidR="00406F52" w:rsidRDefault="00406F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6A202" w14:textId="77777777" w:rsidR="00406F52" w:rsidRDefault="0040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9E978" w14:textId="77777777" w:rsidR="0032143D" w:rsidRDefault="0032143D" w:rsidP="0032143D">
      <w:pPr>
        <w:spacing w:after="0" w:line="240" w:lineRule="auto"/>
      </w:pPr>
      <w:r>
        <w:separator/>
      </w:r>
    </w:p>
  </w:footnote>
  <w:footnote w:type="continuationSeparator" w:id="0">
    <w:p w14:paraId="417F1230" w14:textId="77777777" w:rsidR="0032143D" w:rsidRDefault="0032143D" w:rsidP="0032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A89C75" w14:textId="77777777" w:rsidR="00406F52" w:rsidRDefault="00406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1"/>
      <w:tblW w:w="141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6204"/>
      <w:gridCol w:w="3544"/>
    </w:tblGrid>
    <w:tr w:rsidR="00E24CF5" w:rsidRPr="00222A60" w14:paraId="03118D3B" w14:textId="77777777" w:rsidTr="00244EC5">
      <w:trPr>
        <w:trHeight w:val="149"/>
      </w:trPr>
      <w:tc>
        <w:tcPr>
          <w:tcW w:w="4394" w:type="dxa"/>
        </w:tcPr>
        <w:p w14:paraId="6C482250" w14:textId="77777777" w:rsidR="00E24CF5" w:rsidRDefault="00E24CF5" w:rsidP="00E24CF5">
          <w:pPr>
            <w:rPr>
              <w:rFonts w:cs="Times New Roman"/>
              <w:b/>
              <w:i/>
              <w:sz w:val="18"/>
              <w:szCs w:val="18"/>
              <w:lang w:val="en-IE"/>
            </w:rPr>
          </w:pPr>
          <w:r w:rsidRPr="00BD4E5D">
            <w:rPr>
              <w:rFonts w:cs="Times New Roman"/>
              <w:b/>
              <w:i/>
              <w:sz w:val="18"/>
              <w:szCs w:val="18"/>
              <w:lang w:val="en-IE"/>
            </w:rPr>
            <w:t xml:space="preserve">European Defence </w:t>
          </w:r>
          <w:r>
            <w:rPr>
              <w:rFonts w:cs="Times New Roman"/>
              <w:b/>
              <w:i/>
              <w:sz w:val="18"/>
              <w:szCs w:val="18"/>
              <w:lang w:val="en-IE"/>
            </w:rPr>
            <w:t>Fund</w:t>
          </w:r>
        </w:p>
      </w:tc>
      <w:tc>
        <w:tcPr>
          <w:tcW w:w="6204" w:type="dxa"/>
        </w:tcPr>
        <w:p w14:paraId="26593FD0" w14:textId="77777777" w:rsidR="00E24CF5" w:rsidRDefault="00E24CF5" w:rsidP="00E24CF5">
          <w:pPr>
            <w:jc w:val="center"/>
            <w:rPr>
              <w:rFonts w:cs="Times New Roman"/>
              <w:b/>
              <w:i/>
              <w:sz w:val="18"/>
              <w:szCs w:val="18"/>
              <w:lang w:val="en-IE"/>
            </w:rPr>
          </w:pPr>
        </w:p>
      </w:tc>
      <w:tc>
        <w:tcPr>
          <w:tcW w:w="3544" w:type="dxa"/>
        </w:tcPr>
        <w:p w14:paraId="48F1E601" w14:textId="77777777" w:rsidR="00E24CF5" w:rsidRPr="00C42B1C" w:rsidRDefault="00E24CF5" w:rsidP="00E24CF5">
          <w:pPr>
            <w:rPr>
              <w:rFonts w:cs="Times New Roman"/>
              <w:b/>
              <w:i/>
              <w:sz w:val="18"/>
              <w:szCs w:val="18"/>
              <w:lang w:val="en-IE"/>
            </w:rPr>
          </w:pPr>
          <w:r>
            <w:rPr>
              <w:rFonts w:cs="Times New Roman"/>
              <w:b/>
              <w:i/>
              <w:sz w:val="18"/>
              <w:szCs w:val="18"/>
              <w:lang w:val="en-IE"/>
            </w:rPr>
            <w:t>Proposal ID</w:t>
          </w:r>
          <w:r w:rsidRPr="00C42B1C">
            <w:rPr>
              <w:rFonts w:cs="Times New Roman"/>
              <w:b/>
              <w:i/>
              <w:sz w:val="18"/>
              <w:szCs w:val="18"/>
              <w:lang w:val="en-IE"/>
            </w:rPr>
            <w:t xml:space="preserve">: </w:t>
          </w:r>
          <w:r w:rsidRPr="008C1628">
            <w:rPr>
              <w:rFonts w:cs="Times New Roman"/>
              <w:sz w:val="18"/>
              <w:szCs w:val="18"/>
              <w:highlight w:val="lightGray"/>
              <w:lang w:val="en-IE"/>
            </w:rPr>
            <w:t>As provided in e-Grants</w:t>
          </w:r>
          <w:r>
            <w:rPr>
              <w:rFonts w:cs="Times New Roman"/>
              <w:b/>
              <w:i/>
              <w:sz w:val="18"/>
              <w:szCs w:val="18"/>
              <w:lang w:val="en-IE"/>
            </w:rPr>
            <w:t xml:space="preserve"> </w:t>
          </w:r>
        </w:p>
      </w:tc>
    </w:tr>
    <w:tr w:rsidR="00E24CF5" w:rsidRPr="00C92E92" w14:paraId="1FA7DBA7" w14:textId="77777777" w:rsidTr="00244EC5">
      <w:tc>
        <w:tcPr>
          <w:tcW w:w="4394" w:type="dxa"/>
        </w:tcPr>
        <w:p w14:paraId="5363D43E" w14:textId="13DC7C93" w:rsidR="00E24CF5" w:rsidRDefault="00F16CEC" w:rsidP="00E24CF5">
          <w:pPr>
            <w:rPr>
              <w:rFonts w:cs="Times New Roman"/>
              <w:b/>
              <w:i/>
              <w:sz w:val="18"/>
              <w:szCs w:val="18"/>
              <w:lang w:val="en-IE"/>
            </w:rPr>
          </w:pPr>
          <w:r>
            <w:rPr>
              <w:rFonts w:cs="Times New Roman"/>
              <w:b/>
              <w:i/>
              <w:sz w:val="18"/>
              <w:szCs w:val="18"/>
              <w:lang w:val="en-IE"/>
            </w:rPr>
            <w:t>Annex 7</w:t>
          </w:r>
          <w:r w:rsidR="00CB13FA">
            <w:rPr>
              <w:rFonts w:cs="Times New Roman"/>
              <w:b/>
              <w:i/>
              <w:sz w:val="18"/>
              <w:szCs w:val="18"/>
              <w:lang w:val="en-IE"/>
            </w:rPr>
            <w:t xml:space="preserve"> to the Submission form</w:t>
          </w:r>
        </w:p>
      </w:tc>
      <w:tc>
        <w:tcPr>
          <w:tcW w:w="6204" w:type="dxa"/>
        </w:tcPr>
        <w:p w14:paraId="37D23720" w14:textId="77777777" w:rsidR="00E24CF5" w:rsidRDefault="00E24CF5" w:rsidP="00E24CF5">
          <w:pPr>
            <w:jc w:val="center"/>
            <w:rPr>
              <w:rFonts w:cs="Times New Roman"/>
              <w:b/>
              <w:i/>
              <w:sz w:val="18"/>
              <w:szCs w:val="18"/>
              <w:lang w:val="en-IE"/>
            </w:rPr>
          </w:pPr>
        </w:p>
      </w:tc>
      <w:tc>
        <w:tcPr>
          <w:tcW w:w="3544" w:type="dxa"/>
        </w:tcPr>
        <w:p w14:paraId="1699A6FC" w14:textId="77777777" w:rsidR="00E24CF5" w:rsidRPr="00C92E92" w:rsidRDefault="00E24CF5" w:rsidP="00E24CF5">
          <w:pPr>
            <w:rPr>
              <w:rFonts w:cs="Times New Roman"/>
              <w:b/>
              <w:i/>
              <w:sz w:val="18"/>
              <w:szCs w:val="18"/>
            </w:rPr>
          </w:pPr>
          <w:r>
            <w:rPr>
              <w:rFonts w:cs="Times New Roman"/>
              <w:b/>
              <w:i/>
              <w:sz w:val="18"/>
              <w:szCs w:val="18"/>
              <w:lang w:val="en-IE"/>
            </w:rPr>
            <w:t xml:space="preserve">Proposal acronym: </w:t>
          </w:r>
          <w:r w:rsidRPr="008C1628">
            <w:rPr>
              <w:rFonts w:cs="Times New Roman"/>
              <w:sz w:val="18"/>
              <w:szCs w:val="18"/>
              <w:highlight w:val="lightGray"/>
              <w:lang w:val="en-IE"/>
            </w:rPr>
            <w:t>Your text</w:t>
          </w:r>
        </w:p>
      </w:tc>
    </w:tr>
    <w:tr w:rsidR="00E24CF5" w:rsidRPr="00C92E92" w14:paraId="7E0FA408" w14:textId="77777777" w:rsidTr="00244EC5">
      <w:tc>
        <w:tcPr>
          <w:tcW w:w="4394" w:type="dxa"/>
        </w:tcPr>
        <w:p w14:paraId="05A261CD" w14:textId="77777777" w:rsidR="00E24CF5" w:rsidRDefault="00E24CF5" w:rsidP="00E24CF5">
          <w:pPr>
            <w:rPr>
              <w:rFonts w:cs="Times New Roman"/>
              <w:b/>
              <w:i/>
              <w:sz w:val="18"/>
              <w:szCs w:val="18"/>
              <w:lang w:val="en-IE"/>
            </w:rPr>
          </w:pPr>
          <w:r w:rsidRPr="00C92E92">
            <w:rPr>
              <w:rFonts w:cs="Times New Roman"/>
              <w:b/>
              <w:i/>
              <w:sz w:val="18"/>
              <w:szCs w:val="18"/>
              <w:lang w:val="en-GB"/>
            </w:rPr>
            <w:t>v</w:t>
          </w:r>
          <w:r>
            <w:rPr>
              <w:rFonts w:cs="Times New Roman"/>
              <w:b/>
              <w:i/>
              <w:sz w:val="18"/>
              <w:szCs w:val="18"/>
              <w:lang w:val="en-GB"/>
            </w:rPr>
            <w:t>1</w:t>
          </w:r>
          <w:r w:rsidRPr="00C92E92">
            <w:rPr>
              <w:rFonts w:cs="Times New Roman"/>
              <w:b/>
              <w:i/>
              <w:sz w:val="18"/>
              <w:szCs w:val="18"/>
              <w:lang w:val="en-GB"/>
            </w:rPr>
            <w:t>.</w:t>
          </w:r>
          <w:r>
            <w:rPr>
              <w:rFonts w:cs="Times New Roman"/>
              <w:b/>
              <w:i/>
              <w:sz w:val="18"/>
              <w:szCs w:val="18"/>
              <w:lang w:val="en-GB"/>
            </w:rPr>
            <w:t>0</w:t>
          </w:r>
          <w:r w:rsidRPr="00C92E92">
            <w:rPr>
              <w:rFonts w:cs="Times New Roman"/>
              <w:b/>
              <w:i/>
              <w:sz w:val="18"/>
              <w:szCs w:val="18"/>
              <w:lang w:val="en-GB"/>
            </w:rPr>
            <w:t xml:space="preserve"> – </w:t>
          </w:r>
          <w:r>
            <w:rPr>
              <w:rFonts w:cs="Times New Roman"/>
              <w:b/>
              <w:i/>
              <w:sz w:val="18"/>
              <w:szCs w:val="18"/>
              <w:lang w:val="en-GB"/>
            </w:rPr>
            <w:t>June</w:t>
          </w:r>
          <w:r w:rsidRPr="00C92E92">
            <w:rPr>
              <w:rFonts w:cs="Times New Roman"/>
              <w:b/>
              <w:i/>
              <w:sz w:val="18"/>
              <w:szCs w:val="18"/>
              <w:lang w:val="en-GB"/>
            </w:rPr>
            <w:t xml:space="preserve"> 202</w:t>
          </w:r>
          <w:r>
            <w:rPr>
              <w:rFonts w:cs="Times New Roman"/>
              <w:b/>
              <w:i/>
              <w:sz w:val="18"/>
              <w:szCs w:val="18"/>
              <w:lang w:val="en-GB"/>
            </w:rPr>
            <w:t>1</w:t>
          </w:r>
        </w:p>
      </w:tc>
      <w:tc>
        <w:tcPr>
          <w:tcW w:w="6204" w:type="dxa"/>
        </w:tcPr>
        <w:p w14:paraId="418E9791" w14:textId="77777777" w:rsidR="00E24CF5" w:rsidRDefault="00E24CF5" w:rsidP="00E24CF5">
          <w:pPr>
            <w:jc w:val="center"/>
            <w:rPr>
              <w:rFonts w:cs="Times New Roman"/>
              <w:b/>
              <w:i/>
              <w:sz w:val="18"/>
              <w:szCs w:val="18"/>
              <w:lang w:val="en-IE"/>
            </w:rPr>
          </w:pPr>
        </w:p>
      </w:tc>
      <w:tc>
        <w:tcPr>
          <w:tcW w:w="3544" w:type="dxa"/>
        </w:tcPr>
        <w:p w14:paraId="165961F5" w14:textId="77777777" w:rsidR="00E24CF5" w:rsidRDefault="00E24CF5" w:rsidP="00E24CF5">
          <w:pPr>
            <w:rPr>
              <w:rFonts w:cs="Times New Roman"/>
              <w:b/>
              <w:i/>
              <w:sz w:val="18"/>
              <w:szCs w:val="18"/>
              <w:lang w:val="en-IE"/>
            </w:rPr>
          </w:pPr>
        </w:p>
      </w:tc>
    </w:tr>
  </w:tbl>
  <w:p w14:paraId="3D8D1360" w14:textId="77777777" w:rsidR="0032143D" w:rsidRDefault="003214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167" w14:textId="77777777" w:rsidR="00406F52" w:rsidRDefault="00406F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E712E"/>
    <w:multiLevelType w:val="hybridMultilevel"/>
    <w:tmpl w:val="90AA5D02"/>
    <w:lvl w:ilvl="0" w:tplc="3088319C">
      <w:numFmt w:val="bullet"/>
      <w:lvlText w:val="-"/>
      <w:lvlJc w:val="left"/>
      <w:pPr>
        <w:ind w:left="720" w:hanging="360"/>
      </w:pPr>
      <w:rPr>
        <w:rFonts w:ascii="Times New Roman" w:eastAsiaTheme="minorHAnsi" w:hAnsi="Times New Roman" w:cs="Times New Roman" w:hint="default"/>
        <w:b w:val="0"/>
        <w:sz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1207ECC"/>
    <w:multiLevelType w:val="hybridMultilevel"/>
    <w:tmpl w:val="5902394C"/>
    <w:lvl w:ilvl="0" w:tplc="3088319C">
      <w:numFmt w:val="bullet"/>
      <w:lvlText w:val="-"/>
      <w:lvlJc w:val="left"/>
      <w:pPr>
        <w:ind w:left="720" w:hanging="360"/>
      </w:pPr>
      <w:rPr>
        <w:rFonts w:ascii="Times New Roman" w:eastAsiaTheme="minorHAnsi" w:hAnsi="Times New Roman" w:cs="Times New Roman" w:hint="default"/>
        <w:b w:val="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A605E46"/>
    <w:multiLevelType w:val="hybridMultilevel"/>
    <w:tmpl w:val="D6D08B9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IE"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5561F9"/>
    <w:rsid w:val="00020962"/>
    <w:rsid w:val="00024AA6"/>
    <w:rsid w:val="0003547C"/>
    <w:rsid w:val="00035586"/>
    <w:rsid w:val="00087B88"/>
    <w:rsid w:val="001168E9"/>
    <w:rsid w:val="00160B0F"/>
    <w:rsid w:val="001751DA"/>
    <w:rsid w:val="001D47E6"/>
    <w:rsid w:val="001F73B2"/>
    <w:rsid w:val="00222A60"/>
    <w:rsid w:val="00237E5C"/>
    <w:rsid w:val="00244EC5"/>
    <w:rsid w:val="002B7681"/>
    <w:rsid w:val="0032143D"/>
    <w:rsid w:val="00364001"/>
    <w:rsid w:val="003E5172"/>
    <w:rsid w:val="00406F52"/>
    <w:rsid w:val="00420271"/>
    <w:rsid w:val="004322BE"/>
    <w:rsid w:val="004730A9"/>
    <w:rsid w:val="004B0E17"/>
    <w:rsid w:val="005561F9"/>
    <w:rsid w:val="00566114"/>
    <w:rsid w:val="00595731"/>
    <w:rsid w:val="005963DF"/>
    <w:rsid w:val="00600649"/>
    <w:rsid w:val="00620A39"/>
    <w:rsid w:val="00624B13"/>
    <w:rsid w:val="00652075"/>
    <w:rsid w:val="00672A22"/>
    <w:rsid w:val="006959BF"/>
    <w:rsid w:val="006A0F4A"/>
    <w:rsid w:val="006B078A"/>
    <w:rsid w:val="006E0000"/>
    <w:rsid w:val="006E1279"/>
    <w:rsid w:val="006E3E02"/>
    <w:rsid w:val="00705704"/>
    <w:rsid w:val="0071758A"/>
    <w:rsid w:val="0078373C"/>
    <w:rsid w:val="007837DF"/>
    <w:rsid w:val="00785BD2"/>
    <w:rsid w:val="00786B2C"/>
    <w:rsid w:val="007B1449"/>
    <w:rsid w:val="007B25E9"/>
    <w:rsid w:val="007B62FE"/>
    <w:rsid w:val="007B6564"/>
    <w:rsid w:val="007D1EB5"/>
    <w:rsid w:val="007E42FA"/>
    <w:rsid w:val="007F78F6"/>
    <w:rsid w:val="00822BAE"/>
    <w:rsid w:val="00890C74"/>
    <w:rsid w:val="0095090C"/>
    <w:rsid w:val="00995817"/>
    <w:rsid w:val="009A6FE1"/>
    <w:rsid w:val="009D6526"/>
    <w:rsid w:val="009E6618"/>
    <w:rsid w:val="009F2F00"/>
    <w:rsid w:val="00A15274"/>
    <w:rsid w:val="00A701E9"/>
    <w:rsid w:val="00AB2798"/>
    <w:rsid w:val="00AD60B3"/>
    <w:rsid w:val="00B715F0"/>
    <w:rsid w:val="00B73407"/>
    <w:rsid w:val="00B9700F"/>
    <w:rsid w:val="00BA7CFC"/>
    <w:rsid w:val="00BB68E4"/>
    <w:rsid w:val="00C2318C"/>
    <w:rsid w:val="00C63A54"/>
    <w:rsid w:val="00C928C4"/>
    <w:rsid w:val="00CA02F3"/>
    <w:rsid w:val="00CB0082"/>
    <w:rsid w:val="00CB13FA"/>
    <w:rsid w:val="00CB29A6"/>
    <w:rsid w:val="00CC6B75"/>
    <w:rsid w:val="00CE52C1"/>
    <w:rsid w:val="00D17FB3"/>
    <w:rsid w:val="00D3584A"/>
    <w:rsid w:val="00D35A86"/>
    <w:rsid w:val="00D66734"/>
    <w:rsid w:val="00DE5A11"/>
    <w:rsid w:val="00E0358C"/>
    <w:rsid w:val="00E24CF5"/>
    <w:rsid w:val="00EF6737"/>
    <w:rsid w:val="00F16CEC"/>
    <w:rsid w:val="00F26632"/>
    <w:rsid w:val="00F408FD"/>
    <w:rsid w:val="00F723D5"/>
    <w:rsid w:val="00F87607"/>
    <w:rsid w:val="00FF6B3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C10D22"/>
  <w15:chartTrackingRefBased/>
  <w15:docId w15:val="{0EE86C0D-CBA9-4755-84A6-9299A067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1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1F9"/>
    <w:rPr>
      <w:rFonts w:ascii="Segoe UI" w:hAnsi="Segoe UI" w:cs="Segoe UI"/>
      <w:sz w:val="18"/>
      <w:szCs w:val="18"/>
    </w:rPr>
  </w:style>
  <w:style w:type="paragraph" w:styleId="ListParagraph">
    <w:name w:val="List Paragraph"/>
    <w:basedOn w:val="Normal"/>
    <w:uiPriority w:val="34"/>
    <w:qFormat/>
    <w:rsid w:val="005561F9"/>
    <w:pPr>
      <w:ind w:left="720"/>
      <w:contextualSpacing/>
    </w:pPr>
  </w:style>
  <w:style w:type="paragraph" w:styleId="Header">
    <w:name w:val="header"/>
    <w:basedOn w:val="Normal"/>
    <w:link w:val="HeaderChar"/>
    <w:uiPriority w:val="99"/>
    <w:unhideWhenUsed/>
    <w:rsid w:val="00321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143D"/>
  </w:style>
  <w:style w:type="paragraph" w:styleId="Footer">
    <w:name w:val="footer"/>
    <w:basedOn w:val="Normal"/>
    <w:link w:val="FooterChar"/>
    <w:uiPriority w:val="99"/>
    <w:unhideWhenUsed/>
    <w:rsid w:val="00321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143D"/>
  </w:style>
  <w:style w:type="character" w:styleId="CommentReference">
    <w:name w:val="annotation reference"/>
    <w:basedOn w:val="DefaultParagraphFont"/>
    <w:uiPriority w:val="99"/>
    <w:semiHidden/>
    <w:unhideWhenUsed/>
    <w:rsid w:val="00595731"/>
    <w:rPr>
      <w:sz w:val="16"/>
      <w:szCs w:val="16"/>
    </w:rPr>
  </w:style>
  <w:style w:type="paragraph" w:styleId="CommentText">
    <w:name w:val="annotation text"/>
    <w:basedOn w:val="Normal"/>
    <w:link w:val="CommentTextChar"/>
    <w:uiPriority w:val="99"/>
    <w:semiHidden/>
    <w:unhideWhenUsed/>
    <w:rsid w:val="00595731"/>
    <w:pPr>
      <w:spacing w:line="240" w:lineRule="auto"/>
    </w:pPr>
    <w:rPr>
      <w:sz w:val="20"/>
      <w:szCs w:val="20"/>
    </w:rPr>
  </w:style>
  <w:style w:type="character" w:customStyle="1" w:styleId="CommentTextChar">
    <w:name w:val="Comment Text Char"/>
    <w:basedOn w:val="DefaultParagraphFont"/>
    <w:link w:val="CommentText"/>
    <w:uiPriority w:val="99"/>
    <w:semiHidden/>
    <w:rsid w:val="00595731"/>
    <w:rPr>
      <w:sz w:val="20"/>
      <w:szCs w:val="20"/>
    </w:rPr>
  </w:style>
  <w:style w:type="paragraph" w:styleId="CommentSubject">
    <w:name w:val="annotation subject"/>
    <w:basedOn w:val="CommentText"/>
    <w:next w:val="CommentText"/>
    <w:link w:val="CommentSubjectChar"/>
    <w:uiPriority w:val="99"/>
    <w:semiHidden/>
    <w:unhideWhenUsed/>
    <w:rsid w:val="00595731"/>
    <w:rPr>
      <w:b/>
      <w:bCs/>
    </w:rPr>
  </w:style>
  <w:style w:type="character" w:customStyle="1" w:styleId="CommentSubjectChar">
    <w:name w:val="Comment Subject Char"/>
    <w:basedOn w:val="CommentTextChar"/>
    <w:link w:val="CommentSubject"/>
    <w:uiPriority w:val="99"/>
    <w:semiHidden/>
    <w:rsid w:val="00595731"/>
    <w:rPr>
      <w:b/>
      <w:bCs/>
      <w:sz w:val="20"/>
      <w:szCs w:val="20"/>
    </w:rPr>
  </w:style>
  <w:style w:type="paragraph" w:customStyle="1" w:styleId="Default">
    <w:name w:val="Default"/>
    <w:rsid w:val="00624B13"/>
    <w:pPr>
      <w:autoSpaceDE w:val="0"/>
      <w:autoSpaceDN w:val="0"/>
      <w:adjustRightInd w:val="0"/>
      <w:spacing w:after="0" w:line="240" w:lineRule="auto"/>
    </w:pPr>
    <w:rPr>
      <w:rFonts w:ascii="Times New Roman" w:hAnsi="Times New Roman" w:cs="Times New Roman"/>
      <w:color w:val="000000"/>
      <w:sz w:val="24"/>
      <w:szCs w:val="24"/>
      <w:lang w:val="en-GB"/>
    </w:rPr>
  </w:style>
  <w:style w:type="table" w:customStyle="1" w:styleId="TableGrid1">
    <w:name w:val="Table Grid1"/>
    <w:basedOn w:val="TableNormal"/>
    <w:next w:val="TableGrid"/>
    <w:uiPriority w:val="39"/>
    <w:rsid w:val="00E24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839EF4-1E79-4E8A-BD2C-A995FEDA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1123</Words>
  <Characters>6148</Characters>
  <Application>Microsoft Office Word</Application>
  <DocSecurity>0</DocSecurity>
  <Lines>118</Lines>
  <Paragraphs>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BARRASA Ignacio (GROW)</dc:creator>
  <cp:keywords/>
  <dc:description/>
  <cp:lastModifiedBy>GALTIER Guillaume (DEFIS)</cp:lastModifiedBy>
  <cp:revision>4</cp:revision>
  <dcterms:created xsi:type="dcterms:W3CDTF">2021-06-25T13:08:00Z</dcterms:created>
  <dcterms:modified xsi:type="dcterms:W3CDTF">2021-06-27T21:16:00Z</dcterms:modified>
</cp:coreProperties>
</file>