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2E34C" w14:textId="16E18846" w:rsidR="004C0407" w:rsidRDefault="004C0407" w:rsidP="004C0407">
      <w:pPr>
        <w:pStyle w:val="Heading1"/>
      </w:pPr>
      <w:r>
        <w:t>DECLARATION ON HONOUR FOR THE COORDINATOR (DoH)</w:t>
      </w:r>
    </w:p>
    <w:p w14:paraId="770C917A" w14:textId="2B5CF0CE" w:rsidR="004C0407" w:rsidRPr="00F91FFC" w:rsidRDefault="004C0407" w:rsidP="004C0407">
      <w:pPr>
        <w:spacing w:after="0"/>
        <w:jc w:val="both"/>
        <w:rPr>
          <w:rFonts w:eastAsia="Times New Roman"/>
          <w:i/>
          <w:color w:val="0070C0"/>
          <w:spacing w:val="-3"/>
          <w:sz w:val="20"/>
          <w:lang w:eastAsia="en-GB"/>
        </w:rPr>
      </w:pPr>
      <w:r w:rsidRPr="00F91FFC">
        <w:rPr>
          <w:rFonts w:eastAsia="Times New Roman"/>
          <w:i/>
          <w:color w:val="0070C0"/>
          <w:spacing w:val="-3"/>
          <w:sz w:val="20"/>
          <w:lang w:eastAsia="en-GB"/>
        </w:rPr>
        <w:t>To be filled out by the coordinator of the consortium, printed on its own letterhead, signed by its legal representative and scanned.</w:t>
      </w:r>
    </w:p>
    <w:p w14:paraId="653597A1" w14:textId="77777777" w:rsidR="004C0407" w:rsidRPr="004C0407" w:rsidRDefault="004C0407" w:rsidP="004C0407"/>
    <w:p w14:paraId="30117DF4" w14:textId="77777777" w:rsidR="00E31311" w:rsidRPr="007240CC" w:rsidRDefault="00E31311" w:rsidP="00E31311">
      <w:pPr>
        <w:jc w:val="both"/>
        <w:rPr>
          <w:szCs w:val="24"/>
        </w:rPr>
      </w:pPr>
      <w:r w:rsidRPr="007240CC">
        <w:rPr>
          <w:szCs w:val="24"/>
        </w:rPr>
        <w:t>I, the undersigned:</w:t>
      </w:r>
    </w:p>
    <w:p w14:paraId="2A19C3BF" w14:textId="77777777" w:rsidR="00E31311" w:rsidRPr="00B86CBD" w:rsidRDefault="00E31311" w:rsidP="00E31311">
      <w:pPr>
        <w:snapToGrid/>
        <w:ind w:left="840" w:hanging="480"/>
        <w:jc w:val="both"/>
        <w:rPr>
          <w:rFonts w:ascii="Arial"/>
          <w:noProof/>
          <w:color w:val="231F20"/>
          <w:sz w:val="19"/>
          <w:lang w:eastAsia="en-GB"/>
        </w:rPr>
      </w:pPr>
      <w:r w:rsidRPr="007240CC">
        <w:rPr>
          <w:szCs w:val="24"/>
        </w:rPr>
        <w:t>for natural persons: in my own name</w:t>
      </w:r>
    </w:p>
    <w:p w14:paraId="39774284" w14:textId="77777777" w:rsidR="00E31311" w:rsidRPr="007240CC" w:rsidRDefault="00E31311" w:rsidP="00E31311">
      <w:pPr>
        <w:ind w:left="1080" w:hanging="600"/>
        <w:jc w:val="both"/>
        <w:rPr>
          <w:szCs w:val="24"/>
        </w:rPr>
      </w:pPr>
      <w:r w:rsidRPr="007240CC">
        <w:rPr>
          <w:szCs w:val="24"/>
        </w:rPr>
        <w:t>or</w:t>
      </w:r>
    </w:p>
    <w:p w14:paraId="2F3F8A69" w14:textId="77777777" w:rsidR="00E31311" w:rsidRPr="007240CC" w:rsidRDefault="00E31311" w:rsidP="00E31311">
      <w:pPr>
        <w:snapToGrid/>
        <w:ind w:left="840" w:hanging="480"/>
        <w:jc w:val="both"/>
        <w:rPr>
          <w:szCs w:val="24"/>
        </w:rPr>
      </w:pPr>
      <w:r w:rsidRPr="007240CC">
        <w:rPr>
          <w:szCs w:val="24"/>
        </w:rPr>
        <w:t>for legal persons</w:t>
      </w:r>
      <w:r>
        <w:rPr>
          <w:rStyle w:val="FootnoteReference"/>
          <w:szCs w:val="24"/>
        </w:rPr>
        <w:footnoteReference w:id="1"/>
      </w:r>
      <w:r w:rsidRPr="007240CC">
        <w:rPr>
          <w:szCs w:val="24"/>
        </w:rPr>
        <w:t xml:space="preserve">: representing the following </w:t>
      </w:r>
      <w:r>
        <w:rPr>
          <w:szCs w:val="24"/>
        </w:rPr>
        <w:t>entity</w:t>
      </w:r>
      <w:r w:rsidRPr="007240CC">
        <w:rPr>
          <w:szCs w:val="24"/>
        </w:rPr>
        <w:t>:</w:t>
      </w:r>
    </w:p>
    <w:p w14:paraId="33ADAA6C" w14:textId="77777777" w:rsidR="00E31311" w:rsidRPr="006D2FDA" w:rsidRDefault="00E31311" w:rsidP="00E31311">
      <w:pPr>
        <w:spacing w:before="40" w:after="40"/>
        <w:ind w:left="371" w:firstLine="720"/>
        <w:jc w:val="both"/>
        <w:rPr>
          <w:szCs w:val="24"/>
          <w:highlight w:val="lightGray"/>
        </w:rPr>
      </w:pPr>
      <w:r w:rsidRPr="007240CC">
        <w:rPr>
          <w:szCs w:val="24"/>
        </w:rPr>
        <w:t>[</w:t>
      </w:r>
      <w:r w:rsidRPr="008A5B0E">
        <w:rPr>
          <w:b/>
          <w:szCs w:val="24"/>
          <w:highlight w:val="lightGray"/>
        </w:rPr>
        <w:t>insert full official name</w:t>
      </w:r>
      <w:r w:rsidRPr="00FE1DA6">
        <w:rPr>
          <w:szCs w:val="24"/>
        </w:rPr>
        <w:t>]</w:t>
      </w:r>
    </w:p>
    <w:p w14:paraId="286FC7A1" w14:textId="77777777" w:rsidR="00E31311" w:rsidRPr="006D2FDA" w:rsidRDefault="00E31311" w:rsidP="00E31311">
      <w:pPr>
        <w:spacing w:before="40" w:after="40"/>
        <w:ind w:left="371" w:firstLine="720"/>
        <w:jc w:val="both"/>
        <w:rPr>
          <w:szCs w:val="24"/>
          <w:highlight w:val="lightGray"/>
        </w:rPr>
      </w:pPr>
      <w:r w:rsidRPr="00FE1DA6">
        <w:rPr>
          <w:szCs w:val="24"/>
        </w:rPr>
        <w:t>[</w:t>
      </w:r>
      <w:r w:rsidRPr="001E12DA">
        <w:rPr>
          <w:szCs w:val="24"/>
          <w:highlight w:val="lightGray"/>
        </w:rPr>
        <w:t xml:space="preserve">insert </w:t>
      </w:r>
      <w:r w:rsidRPr="006D2FDA">
        <w:rPr>
          <w:szCs w:val="24"/>
          <w:highlight w:val="lightGray"/>
        </w:rPr>
        <w:t>full official address</w:t>
      </w:r>
      <w:r w:rsidRPr="00FE1DA6">
        <w:rPr>
          <w:szCs w:val="24"/>
        </w:rPr>
        <w:t>]</w:t>
      </w:r>
    </w:p>
    <w:p w14:paraId="634A2F85" w14:textId="77777777" w:rsidR="00E31311" w:rsidRPr="0069789B" w:rsidRDefault="00E31311" w:rsidP="00E31311">
      <w:pPr>
        <w:ind w:left="371" w:firstLine="720"/>
        <w:jc w:val="both"/>
        <w:rPr>
          <w:sz w:val="20"/>
        </w:rPr>
      </w:pPr>
      <w:r w:rsidRPr="00FE1DA6">
        <w:rPr>
          <w:szCs w:val="24"/>
        </w:rPr>
        <w:t>[</w:t>
      </w:r>
      <w:r w:rsidRPr="001E12DA">
        <w:rPr>
          <w:szCs w:val="24"/>
          <w:highlight w:val="lightGray"/>
        </w:rPr>
        <w:t xml:space="preserve">insert </w:t>
      </w:r>
      <w:r w:rsidRPr="006D2FDA">
        <w:rPr>
          <w:szCs w:val="24"/>
          <w:highlight w:val="lightGray"/>
        </w:rPr>
        <w:t>VAT registration number</w:t>
      </w:r>
      <w:r>
        <w:rPr>
          <w:sz w:val="22"/>
          <w:szCs w:val="22"/>
        </w:rPr>
        <w:t>]</w:t>
      </w:r>
    </w:p>
    <w:p w14:paraId="300DFED3" w14:textId="3D7DA5EB" w:rsidR="00E31311" w:rsidRPr="00AD61D2" w:rsidRDefault="00E31311" w:rsidP="00E31311">
      <w:pPr>
        <w:jc w:val="center"/>
        <w:rPr>
          <w:rFonts w:eastAsia="Times New Roman"/>
          <w:b/>
          <w:szCs w:val="24"/>
          <w:lang w:eastAsia="en-GB"/>
        </w:rPr>
      </w:pPr>
      <w:r>
        <w:rPr>
          <w:rFonts w:eastAsia="Times New Roman"/>
          <w:b/>
          <w:szCs w:val="24"/>
          <w:lang w:eastAsia="en-GB"/>
        </w:rPr>
        <w:t xml:space="preserve">hereby </w:t>
      </w:r>
      <w:r w:rsidR="006F3916">
        <w:rPr>
          <w:rFonts w:eastAsia="Times New Roman"/>
          <w:b/>
          <w:szCs w:val="24"/>
          <w:lang w:eastAsia="en-GB"/>
        </w:rPr>
        <w:t>certify</w:t>
      </w:r>
      <w:r w:rsidRPr="00AD61D2">
        <w:rPr>
          <w:rFonts w:eastAsia="Times New Roman"/>
          <w:b/>
          <w:szCs w:val="24"/>
          <w:lang w:eastAsia="en-GB"/>
        </w:rPr>
        <w:t xml:space="preserve"> </w:t>
      </w:r>
    </w:p>
    <w:p w14:paraId="584206E6" w14:textId="3BD0AEE6" w:rsidR="006F3916" w:rsidRDefault="006F3916" w:rsidP="00E31311">
      <w:pPr>
        <w:ind w:left="567" w:hanging="567"/>
        <w:jc w:val="both"/>
        <w:rPr>
          <w:szCs w:val="24"/>
          <w:lang w:val="en-IE"/>
        </w:rPr>
      </w:pPr>
      <w:r w:rsidRPr="007C0964">
        <w:rPr>
          <w:rFonts w:eastAsia="Times New Roman"/>
          <w:szCs w:val="24"/>
          <w:lang w:eastAsia="en-GB"/>
        </w:rPr>
        <w:t>that</w:t>
      </w:r>
      <w:r>
        <w:rPr>
          <w:rFonts w:eastAsia="Times New Roman"/>
          <w:szCs w:val="24"/>
          <w:lang w:eastAsia="en-GB"/>
        </w:rPr>
        <w:t xml:space="preserve"> (subject to the additional declarations below):</w:t>
      </w:r>
    </w:p>
    <w:p w14:paraId="27A8C6AB" w14:textId="3EF5BE0C" w:rsidR="004C0407" w:rsidRPr="004C0407" w:rsidRDefault="00E31311" w:rsidP="00E31311">
      <w:pPr>
        <w:ind w:left="567" w:hanging="567"/>
        <w:jc w:val="both"/>
        <w:rPr>
          <w:szCs w:val="24"/>
          <w:lang w:val="en-IE"/>
        </w:rPr>
      </w:pPr>
      <w:r>
        <w:rPr>
          <w:szCs w:val="24"/>
          <w:lang w:val="en-IE"/>
        </w:rPr>
        <w:t xml:space="preserve">1 </w:t>
      </w:r>
      <w:r w:rsidRPr="00BF5F81">
        <w:rPr>
          <w:szCs w:val="24"/>
        </w:rPr>
        <w:t>—</w:t>
      </w:r>
      <w:r>
        <w:rPr>
          <w:szCs w:val="24"/>
        </w:rPr>
        <w:t xml:space="preserve"> </w:t>
      </w:r>
      <w:r>
        <w:rPr>
          <w:szCs w:val="24"/>
        </w:rPr>
        <w:tab/>
      </w:r>
      <w:r w:rsidR="006F3916">
        <w:rPr>
          <w:szCs w:val="24"/>
          <w:lang w:val="en-IE"/>
        </w:rPr>
        <w:t>I</w:t>
      </w:r>
      <w:r w:rsidRPr="004C0407">
        <w:rPr>
          <w:szCs w:val="24"/>
          <w:lang w:val="en-IE"/>
        </w:rPr>
        <w:t xml:space="preserve"> </w:t>
      </w:r>
      <w:r w:rsidR="004C0407" w:rsidRPr="004C0407">
        <w:rPr>
          <w:szCs w:val="24"/>
          <w:lang w:val="en-IE"/>
        </w:rPr>
        <w:t xml:space="preserve">have the </w:t>
      </w:r>
      <w:r w:rsidR="004C0407" w:rsidRPr="000F6D28">
        <w:rPr>
          <w:b/>
          <w:szCs w:val="24"/>
          <w:lang w:val="en-IE"/>
        </w:rPr>
        <w:t>explicit consent</w:t>
      </w:r>
      <w:r w:rsidR="004C0407" w:rsidRPr="004C0407">
        <w:rPr>
          <w:szCs w:val="24"/>
          <w:lang w:val="en-IE"/>
        </w:rPr>
        <w:t xml:space="preserve"> of all applicants on their participation and on the content of this proposal.</w:t>
      </w:r>
    </w:p>
    <w:p w14:paraId="22272455" w14:textId="6AFB9EBF" w:rsidR="004C0407" w:rsidRPr="00E31311" w:rsidRDefault="00E31311" w:rsidP="00E31311">
      <w:pPr>
        <w:ind w:left="567" w:hanging="567"/>
        <w:jc w:val="both"/>
        <w:rPr>
          <w:szCs w:val="24"/>
        </w:rPr>
      </w:pPr>
      <w:r>
        <w:rPr>
          <w:szCs w:val="24"/>
          <w:lang w:val="en-IE"/>
        </w:rPr>
        <w:t xml:space="preserve">2 </w:t>
      </w:r>
      <w:r w:rsidRPr="00BF5F81">
        <w:rPr>
          <w:szCs w:val="24"/>
        </w:rPr>
        <w:t>—</w:t>
      </w:r>
      <w:r>
        <w:rPr>
          <w:szCs w:val="24"/>
        </w:rPr>
        <w:t xml:space="preserve"> </w:t>
      </w:r>
      <w:r>
        <w:rPr>
          <w:szCs w:val="24"/>
        </w:rPr>
        <w:tab/>
      </w:r>
      <w:r>
        <w:rPr>
          <w:szCs w:val="24"/>
          <w:lang w:val="en-IE"/>
        </w:rPr>
        <w:t>T</w:t>
      </w:r>
      <w:r w:rsidR="004C0407" w:rsidRPr="004C0407">
        <w:rPr>
          <w:szCs w:val="24"/>
          <w:lang w:val="en-IE"/>
        </w:rPr>
        <w:t xml:space="preserve">he </w:t>
      </w:r>
      <w:r w:rsidR="004C0407" w:rsidRPr="00E31311">
        <w:rPr>
          <w:b/>
          <w:szCs w:val="24"/>
          <w:lang w:val="en-IE"/>
        </w:rPr>
        <w:t>information</w:t>
      </w:r>
      <w:r w:rsidR="004C0407" w:rsidRPr="004C0407">
        <w:rPr>
          <w:szCs w:val="24"/>
          <w:lang w:val="en-IE"/>
        </w:rPr>
        <w:t xml:space="preserve"> </w:t>
      </w:r>
      <w:r w:rsidRPr="0044077C">
        <w:rPr>
          <w:szCs w:val="24"/>
        </w:rPr>
        <w:t xml:space="preserve">provided </w:t>
      </w:r>
      <w:r>
        <w:rPr>
          <w:szCs w:val="24"/>
        </w:rPr>
        <w:t xml:space="preserve">for the </w:t>
      </w:r>
      <w:r w:rsidRPr="008A5B0E">
        <w:rPr>
          <w:b/>
          <w:szCs w:val="24"/>
        </w:rPr>
        <w:t>pro</w:t>
      </w:r>
      <w:r>
        <w:rPr>
          <w:b/>
          <w:szCs w:val="24"/>
        </w:rPr>
        <w:t>posal</w:t>
      </w:r>
      <w:r w:rsidRPr="008A5B0E">
        <w:rPr>
          <w:b/>
          <w:szCs w:val="24"/>
        </w:rPr>
        <w:t xml:space="preserve"> </w:t>
      </w:r>
      <w:r w:rsidR="0008297F">
        <w:rPr>
          <w:b/>
          <w:szCs w:val="24"/>
        </w:rPr>
        <w:t>[</w:t>
      </w:r>
      <w:r w:rsidRPr="00D5226D">
        <w:rPr>
          <w:rFonts w:eastAsia="Times New Roman"/>
          <w:b/>
          <w:highlight w:val="lightGray"/>
        </w:rPr>
        <w:t xml:space="preserve">insert </w:t>
      </w:r>
      <w:r>
        <w:rPr>
          <w:rFonts w:eastAsia="Times New Roman"/>
          <w:b/>
          <w:highlight w:val="lightGray"/>
        </w:rPr>
        <w:t xml:space="preserve">proposal </w:t>
      </w:r>
      <w:r w:rsidRPr="00E31311">
        <w:rPr>
          <w:rFonts w:eastAsia="Times New Roman"/>
          <w:b/>
          <w:highlight w:val="lightGray"/>
        </w:rPr>
        <w:t>ID</w:t>
      </w:r>
      <w:r w:rsidR="0008297F">
        <w:rPr>
          <w:rFonts w:eastAsia="Times New Roman"/>
          <w:b/>
        </w:rPr>
        <w:t>]</w:t>
      </w:r>
      <w:r>
        <w:rPr>
          <w:szCs w:val="24"/>
        </w:rPr>
        <w:t xml:space="preserve"> </w:t>
      </w:r>
      <w:r w:rsidR="004C0407" w:rsidRPr="004C0407">
        <w:rPr>
          <w:szCs w:val="24"/>
          <w:lang w:val="en-IE"/>
        </w:rPr>
        <w:t xml:space="preserve">is </w:t>
      </w:r>
      <w:r w:rsidR="004C0407" w:rsidRPr="00E31311">
        <w:rPr>
          <w:b/>
          <w:szCs w:val="24"/>
          <w:lang w:val="en-IE"/>
        </w:rPr>
        <w:t>correct</w:t>
      </w:r>
      <w:r w:rsidR="004C0407" w:rsidRPr="004C0407">
        <w:rPr>
          <w:szCs w:val="24"/>
          <w:lang w:val="en-IE"/>
        </w:rPr>
        <w:t xml:space="preserve"> and </w:t>
      </w:r>
      <w:r w:rsidR="004C0407" w:rsidRPr="00E31311">
        <w:rPr>
          <w:b/>
          <w:szCs w:val="24"/>
          <w:lang w:val="en-IE"/>
        </w:rPr>
        <w:t>complete</w:t>
      </w:r>
      <w:r w:rsidR="00BA6231">
        <w:rPr>
          <w:b/>
          <w:szCs w:val="24"/>
          <w:lang w:val="en-IE"/>
        </w:rPr>
        <w:t xml:space="preserve"> </w:t>
      </w:r>
      <w:r w:rsidR="00BA6231">
        <w:t>and none of the project activities have started before the proposal was submitted (unless explicitly authorised in the call conditions)</w:t>
      </w:r>
      <w:r w:rsidR="004C0407" w:rsidRPr="004C0407">
        <w:rPr>
          <w:szCs w:val="24"/>
          <w:lang w:val="en-IE"/>
        </w:rPr>
        <w:t>.</w:t>
      </w:r>
    </w:p>
    <w:p w14:paraId="2D6145FC" w14:textId="77777777" w:rsidR="006F0040" w:rsidRDefault="004B6D51" w:rsidP="004B6D51">
      <w:pPr>
        <w:ind w:left="567" w:hanging="567"/>
        <w:jc w:val="both"/>
        <w:rPr>
          <w:szCs w:val="24"/>
        </w:rPr>
      </w:pPr>
      <w:r>
        <w:rPr>
          <w:szCs w:val="24"/>
        </w:rPr>
        <w:t>3</w:t>
      </w:r>
      <w:r w:rsidRPr="0069789B">
        <w:rPr>
          <w:szCs w:val="24"/>
        </w:rPr>
        <w:t xml:space="preserve"> </w:t>
      </w:r>
      <w:r w:rsidRPr="00BF5F81">
        <w:rPr>
          <w:szCs w:val="24"/>
        </w:rPr>
        <w:t>—</w:t>
      </w:r>
      <w:r>
        <w:rPr>
          <w:szCs w:val="24"/>
        </w:rPr>
        <w:tab/>
        <w:t>The</w:t>
      </w:r>
      <w:r w:rsidRPr="0069789B">
        <w:rPr>
          <w:szCs w:val="24"/>
        </w:rPr>
        <w:t xml:space="preserve"> information concerning the legal status</w:t>
      </w:r>
      <w:r>
        <w:rPr>
          <w:szCs w:val="24"/>
        </w:rPr>
        <w:t xml:space="preserve">, the financial capacity (financial statements </w:t>
      </w:r>
      <w:r w:rsidRPr="00B35DE0">
        <w:rPr>
          <w:szCs w:val="24"/>
        </w:rPr>
        <w:t>for the last two financial year</w:t>
      </w:r>
      <w:r>
        <w:rPr>
          <w:szCs w:val="24"/>
        </w:rPr>
        <w:t>s</w:t>
      </w:r>
      <w:r w:rsidRPr="00B35DE0">
        <w:rPr>
          <w:szCs w:val="24"/>
        </w:rPr>
        <w:t xml:space="preserve"> for which the accounts were closed</w:t>
      </w:r>
      <w:r>
        <w:rPr>
          <w:szCs w:val="24"/>
        </w:rPr>
        <w:t>) and, where relevant</w:t>
      </w:r>
      <w:r w:rsidR="006F0040">
        <w:rPr>
          <w:szCs w:val="24"/>
        </w:rPr>
        <w:t>:</w:t>
      </w:r>
    </w:p>
    <w:p w14:paraId="17027721" w14:textId="77777777" w:rsidR="006F0040" w:rsidRDefault="006F0040" w:rsidP="006F0040">
      <w:pPr>
        <w:numPr>
          <w:ilvl w:val="0"/>
          <w:numId w:val="7"/>
        </w:numPr>
        <w:jc w:val="both"/>
        <w:rPr>
          <w:szCs w:val="24"/>
        </w:rPr>
      </w:pPr>
      <w:r>
        <w:rPr>
          <w:szCs w:val="24"/>
        </w:rPr>
        <w:t>the SME status,</w:t>
      </w:r>
      <w:r w:rsidRPr="0069789B">
        <w:rPr>
          <w:szCs w:val="24"/>
        </w:rPr>
        <w:t xml:space="preserve"> in the </w:t>
      </w:r>
      <w:hyperlink r:id="rId12" w:history="1">
        <w:r w:rsidRPr="00792A22">
          <w:rPr>
            <w:rStyle w:val="Hyperlink"/>
          </w:rPr>
          <w:t>Participant register</w:t>
        </w:r>
      </w:hyperlink>
      <w:r>
        <w:t xml:space="preserve"> </w:t>
      </w:r>
      <w:r>
        <w:rPr>
          <w:szCs w:val="24"/>
        </w:rPr>
        <w:t>for my organisation is correct, complete and up-to-date</w:t>
      </w:r>
    </w:p>
    <w:p w14:paraId="54A0DC6B" w14:textId="77777777" w:rsidR="006F0040" w:rsidRDefault="006F0040" w:rsidP="006F0040">
      <w:pPr>
        <w:numPr>
          <w:ilvl w:val="0"/>
          <w:numId w:val="7"/>
        </w:numPr>
        <w:jc w:val="both"/>
        <w:rPr>
          <w:szCs w:val="24"/>
        </w:rPr>
      </w:pPr>
      <w:r>
        <w:rPr>
          <w:szCs w:val="24"/>
        </w:rPr>
        <w:t xml:space="preserve">the mid-cap status has been self-assessed for my organisation using Annex 8 to the </w:t>
      </w:r>
      <w:r w:rsidRPr="00477999">
        <w:rPr>
          <w:i/>
          <w:szCs w:val="24"/>
        </w:rPr>
        <w:t>Submission form</w:t>
      </w:r>
      <w:r>
        <w:rPr>
          <w:szCs w:val="24"/>
        </w:rPr>
        <w:t xml:space="preserve"> and is correct, complete and up-to-date</w:t>
      </w:r>
    </w:p>
    <w:p w14:paraId="1EFA39C0" w14:textId="0CCD5E70" w:rsidR="004C0407" w:rsidRPr="004C0407" w:rsidRDefault="000F6D28" w:rsidP="000F6D28">
      <w:pPr>
        <w:tabs>
          <w:tab w:val="left" w:pos="567"/>
        </w:tabs>
        <w:jc w:val="both"/>
        <w:rPr>
          <w:szCs w:val="24"/>
          <w:lang w:val="en-IE"/>
        </w:rPr>
      </w:pPr>
      <w:r>
        <w:rPr>
          <w:szCs w:val="24"/>
        </w:rPr>
        <w:tab/>
        <w:t>OR</w:t>
      </w:r>
    </w:p>
    <w:p w14:paraId="37983DF2" w14:textId="2ED4F47A" w:rsidR="004C0407" w:rsidRPr="000F6D28" w:rsidRDefault="000F6D28" w:rsidP="000F6D28">
      <w:pPr>
        <w:ind w:left="567" w:hanging="567"/>
        <w:jc w:val="both"/>
        <w:rPr>
          <w:szCs w:val="24"/>
        </w:rPr>
      </w:pPr>
      <w:r>
        <w:rPr>
          <w:szCs w:val="24"/>
        </w:rPr>
        <w:tab/>
      </w:r>
      <w:r w:rsidR="00665DD5">
        <w:rPr>
          <w:szCs w:val="24"/>
        </w:rPr>
        <w:t>I have the right t</w:t>
      </w:r>
      <w:r w:rsidR="004C0407" w:rsidRPr="000F6D28">
        <w:rPr>
          <w:szCs w:val="24"/>
        </w:rPr>
        <w:t>o be exempted from the financial capacity check being a public body including international organisations, higher or secondary education establishment or a legal entity, whose viability is guaranteed by a Member State or associated country.</w:t>
      </w:r>
    </w:p>
    <w:p w14:paraId="521BA72A" w14:textId="1AAF6822" w:rsidR="004C0407" w:rsidRPr="000F6D28" w:rsidRDefault="000F6D28" w:rsidP="000F6D28">
      <w:pPr>
        <w:ind w:left="567" w:hanging="567"/>
        <w:jc w:val="both"/>
        <w:rPr>
          <w:szCs w:val="24"/>
        </w:rPr>
      </w:pPr>
      <w:r>
        <w:rPr>
          <w:szCs w:val="24"/>
        </w:rPr>
        <w:t xml:space="preserve">4 </w:t>
      </w:r>
      <w:r w:rsidRPr="00BF5F81">
        <w:rPr>
          <w:szCs w:val="24"/>
        </w:rPr>
        <w:t>—</w:t>
      </w:r>
      <w:r>
        <w:rPr>
          <w:szCs w:val="24"/>
        </w:rPr>
        <w:tab/>
      </w:r>
      <w:r w:rsidR="006F3916">
        <w:rPr>
          <w:szCs w:val="24"/>
        </w:rPr>
        <w:t>E</w:t>
      </w:r>
      <w:r w:rsidR="004C0407" w:rsidRPr="000F6D28">
        <w:rPr>
          <w:szCs w:val="24"/>
        </w:rPr>
        <w:t>ach applicant:</w:t>
      </w:r>
    </w:p>
    <w:p w14:paraId="4586A99B" w14:textId="1B053E25" w:rsidR="004C0407" w:rsidRPr="008F0737" w:rsidRDefault="004C0407" w:rsidP="008F0737">
      <w:pPr>
        <w:numPr>
          <w:ilvl w:val="0"/>
          <w:numId w:val="7"/>
        </w:numPr>
        <w:jc w:val="both"/>
        <w:rPr>
          <w:szCs w:val="24"/>
        </w:rPr>
      </w:pPr>
      <w:r w:rsidRPr="008F0737">
        <w:rPr>
          <w:szCs w:val="24"/>
        </w:rPr>
        <w:t xml:space="preserve">has checked the eligibility criteria set out in the specific call for proposals; </w:t>
      </w:r>
    </w:p>
    <w:p w14:paraId="332DD2B4" w14:textId="3A5B441B" w:rsidR="000F6D28" w:rsidRPr="008F0737" w:rsidRDefault="000F6D28" w:rsidP="008F0737">
      <w:pPr>
        <w:ind w:left="1440"/>
        <w:jc w:val="both"/>
        <w:rPr>
          <w:szCs w:val="24"/>
        </w:rPr>
      </w:pPr>
      <w:r w:rsidRPr="008F0737">
        <w:rPr>
          <w:szCs w:val="24"/>
        </w:rPr>
        <w:lastRenderedPageBreak/>
        <w:t>AND</w:t>
      </w:r>
    </w:p>
    <w:p w14:paraId="6943E862" w14:textId="4CD78BAE" w:rsidR="004C0407" w:rsidRPr="008F0737" w:rsidRDefault="004C0407" w:rsidP="008F0737">
      <w:pPr>
        <w:numPr>
          <w:ilvl w:val="0"/>
          <w:numId w:val="7"/>
        </w:numPr>
        <w:jc w:val="both"/>
        <w:rPr>
          <w:szCs w:val="24"/>
        </w:rPr>
      </w:pPr>
      <w:r w:rsidRPr="008F0737">
        <w:rPr>
          <w:szCs w:val="24"/>
        </w:rPr>
        <w:t>has checked the criteria on the financial and operational capacity to carry out the proposed action;</w:t>
      </w:r>
    </w:p>
    <w:p w14:paraId="041669F5" w14:textId="02032C87" w:rsidR="000F6D28" w:rsidRPr="008F0737" w:rsidRDefault="000F6D28" w:rsidP="008F0737">
      <w:pPr>
        <w:ind w:left="1440"/>
        <w:jc w:val="both"/>
        <w:rPr>
          <w:szCs w:val="24"/>
        </w:rPr>
      </w:pPr>
      <w:r w:rsidRPr="008F0737">
        <w:rPr>
          <w:szCs w:val="24"/>
        </w:rPr>
        <w:t>AND</w:t>
      </w:r>
    </w:p>
    <w:p w14:paraId="0BB9BFA4" w14:textId="54894FFE" w:rsidR="004C0407" w:rsidRPr="008F0737" w:rsidRDefault="004C0407" w:rsidP="008F0737">
      <w:pPr>
        <w:numPr>
          <w:ilvl w:val="0"/>
          <w:numId w:val="7"/>
        </w:numPr>
        <w:jc w:val="both"/>
        <w:rPr>
          <w:szCs w:val="24"/>
        </w:rPr>
      </w:pPr>
      <w:r w:rsidRPr="008F0737">
        <w:rPr>
          <w:szCs w:val="24"/>
        </w:rPr>
        <w:t xml:space="preserve">is fully aware of and complies with applicable national and Union law relating to activities in the domain of defence. </w:t>
      </w:r>
    </w:p>
    <w:p w14:paraId="32CEB16B" w14:textId="77777777" w:rsidR="000F6D28" w:rsidRDefault="000F6D28" w:rsidP="000F6D28">
      <w:pPr>
        <w:tabs>
          <w:tab w:val="left" w:pos="851"/>
        </w:tabs>
        <w:jc w:val="both"/>
        <w:rPr>
          <w:szCs w:val="24"/>
          <w:lang w:val="en-IE"/>
        </w:rPr>
      </w:pPr>
    </w:p>
    <w:p w14:paraId="6527F34D" w14:textId="15A167B3" w:rsidR="000F6D28" w:rsidRPr="00AD61D2" w:rsidRDefault="000F6D28" w:rsidP="000F6D28">
      <w:pPr>
        <w:jc w:val="center"/>
        <w:rPr>
          <w:rFonts w:eastAsia="Times New Roman"/>
          <w:b/>
          <w:szCs w:val="24"/>
          <w:lang w:eastAsia="en-GB"/>
        </w:rPr>
      </w:pPr>
      <w:r>
        <w:rPr>
          <w:rFonts w:eastAsia="Times New Roman"/>
          <w:b/>
          <w:szCs w:val="24"/>
          <w:lang w:eastAsia="en-GB"/>
        </w:rPr>
        <w:t>acknowledge</w:t>
      </w:r>
    </w:p>
    <w:p w14:paraId="6AC4167E" w14:textId="2350FAA4" w:rsidR="006F3916" w:rsidRDefault="006F3916" w:rsidP="006F3916">
      <w:pPr>
        <w:ind w:left="567" w:hanging="567"/>
        <w:jc w:val="both"/>
        <w:rPr>
          <w:szCs w:val="24"/>
        </w:rPr>
      </w:pPr>
      <w:r>
        <w:rPr>
          <w:szCs w:val="24"/>
          <w:lang w:val="en-IE"/>
        </w:rPr>
        <w:t xml:space="preserve">that: </w:t>
      </w:r>
      <w:r w:rsidR="000F6D28">
        <w:rPr>
          <w:szCs w:val="24"/>
        </w:rPr>
        <w:tab/>
      </w:r>
    </w:p>
    <w:p w14:paraId="0C5B9BCE" w14:textId="57411829" w:rsidR="000F6D28" w:rsidRDefault="006F3916" w:rsidP="000F6D28">
      <w:pPr>
        <w:ind w:left="567" w:hanging="567"/>
        <w:jc w:val="both"/>
        <w:rPr>
          <w:szCs w:val="24"/>
        </w:rPr>
      </w:pPr>
      <w:r>
        <w:rPr>
          <w:szCs w:val="24"/>
        </w:rPr>
        <w:t xml:space="preserve">5 </w:t>
      </w:r>
      <w:r w:rsidRPr="00BF5F81">
        <w:rPr>
          <w:szCs w:val="24"/>
        </w:rPr>
        <w:t>—</w:t>
      </w:r>
      <w:r>
        <w:rPr>
          <w:szCs w:val="24"/>
        </w:rPr>
        <w:tab/>
        <w:t>I</w:t>
      </w:r>
      <w:r w:rsidR="004C0407" w:rsidRPr="000F6D28">
        <w:rPr>
          <w:szCs w:val="24"/>
        </w:rPr>
        <w:t>n respect of security aspects, should the execution of the proposal involve the processing of classified information, the provisions of Article 27 of Regulation</w:t>
      </w:r>
      <w:r w:rsidR="0008297F">
        <w:rPr>
          <w:szCs w:val="24"/>
        </w:rPr>
        <w:t xml:space="preserve"> (EU)</w:t>
      </w:r>
      <w:r w:rsidR="004C0407" w:rsidRPr="000F6D28">
        <w:rPr>
          <w:szCs w:val="24"/>
        </w:rPr>
        <w:t xml:space="preserve"> </w:t>
      </w:r>
      <w:r w:rsidR="000F6D28">
        <w:rPr>
          <w:szCs w:val="24"/>
        </w:rPr>
        <w:t>2021/697</w:t>
      </w:r>
      <w:r w:rsidR="000F6D28" w:rsidRPr="000F6D28">
        <w:rPr>
          <w:szCs w:val="24"/>
        </w:rPr>
        <w:t xml:space="preserve"> </w:t>
      </w:r>
      <w:r w:rsidR="004C0407" w:rsidRPr="000F6D28">
        <w:rPr>
          <w:szCs w:val="24"/>
        </w:rPr>
        <w:t>will apply</w:t>
      </w:r>
      <w:r w:rsidR="009B4CCE">
        <w:rPr>
          <w:rStyle w:val="FootnoteReference"/>
          <w:szCs w:val="24"/>
        </w:rPr>
        <w:footnoteReference w:id="2"/>
      </w:r>
      <w:r w:rsidR="004C0407" w:rsidRPr="000F6D28">
        <w:rPr>
          <w:szCs w:val="24"/>
        </w:rPr>
        <w:t xml:space="preserve">. </w:t>
      </w:r>
    </w:p>
    <w:p w14:paraId="59707C13" w14:textId="00B7EEA4" w:rsidR="004C0407" w:rsidRPr="000F6D28" w:rsidRDefault="000F6D28" w:rsidP="000F6D28">
      <w:pPr>
        <w:ind w:left="567" w:hanging="567"/>
        <w:jc w:val="both"/>
        <w:rPr>
          <w:szCs w:val="24"/>
        </w:rPr>
      </w:pPr>
      <w:r>
        <w:rPr>
          <w:szCs w:val="24"/>
        </w:rPr>
        <w:t xml:space="preserve">6 </w:t>
      </w:r>
      <w:r w:rsidRPr="00BF5F81">
        <w:rPr>
          <w:szCs w:val="24"/>
        </w:rPr>
        <w:t>—</w:t>
      </w:r>
      <w:r>
        <w:rPr>
          <w:szCs w:val="24"/>
        </w:rPr>
        <w:tab/>
      </w:r>
      <w:r w:rsidR="006F3916">
        <w:rPr>
          <w:szCs w:val="24"/>
        </w:rPr>
        <w:t>I</w:t>
      </w:r>
      <w:r w:rsidR="004C0407" w:rsidRPr="000F6D28">
        <w:rPr>
          <w:szCs w:val="24"/>
        </w:rPr>
        <w:t>n particular, regarding EU classified information (EUCI):</w:t>
      </w:r>
    </w:p>
    <w:p w14:paraId="0DE9C7E8" w14:textId="77777777" w:rsidR="004C0407" w:rsidRPr="008F0737" w:rsidRDefault="004C0407" w:rsidP="008F0737">
      <w:pPr>
        <w:numPr>
          <w:ilvl w:val="0"/>
          <w:numId w:val="7"/>
        </w:numPr>
        <w:jc w:val="both"/>
        <w:rPr>
          <w:szCs w:val="24"/>
        </w:rPr>
      </w:pPr>
      <w:r w:rsidRPr="008F0737">
        <w:rPr>
          <w:szCs w:val="24"/>
        </w:rPr>
        <w:t>this EUCI will not be higher than SECRET;</w:t>
      </w:r>
    </w:p>
    <w:p w14:paraId="5CA6B69E" w14:textId="077E10C5" w:rsidR="004C0407" w:rsidRPr="008F0737" w:rsidRDefault="000F6D28" w:rsidP="008F0737">
      <w:pPr>
        <w:ind w:left="1440"/>
        <w:jc w:val="both"/>
        <w:rPr>
          <w:szCs w:val="24"/>
        </w:rPr>
      </w:pPr>
      <w:r w:rsidRPr="008F0737">
        <w:rPr>
          <w:szCs w:val="24"/>
        </w:rPr>
        <w:t>AND</w:t>
      </w:r>
    </w:p>
    <w:p w14:paraId="02B8B31A" w14:textId="0BF95C15" w:rsidR="004C0407" w:rsidRPr="008F0737" w:rsidRDefault="004C0407" w:rsidP="008F0737">
      <w:pPr>
        <w:numPr>
          <w:ilvl w:val="0"/>
          <w:numId w:val="7"/>
        </w:numPr>
        <w:jc w:val="both"/>
        <w:rPr>
          <w:szCs w:val="24"/>
        </w:rPr>
      </w:pPr>
      <w:r w:rsidRPr="008F0737">
        <w:rPr>
          <w:szCs w:val="24"/>
        </w:rPr>
        <w:t xml:space="preserve">the </w:t>
      </w:r>
      <w:r w:rsidR="006B0D5A">
        <w:rPr>
          <w:szCs w:val="24"/>
        </w:rPr>
        <w:t>applicant’s</w:t>
      </w:r>
      <w:r w:rsidR="006B0D5A" w:rsidRPr="008F0737">
        <w:rPr>
          <w:szCs w:val="24"/>
        </w:rPr>
        <w:t xml:space="preserve"> </w:t>
      </w:r>
      <w:r w:rsidRPr="008F0737">
        <w:rPr>
          <w:szCs w:val="24"/>
        </w:rPr>
        <w:t>and subcontractor's personnel, who under the provisions of this grant will have access to these EUCI, must hold a valid Personnel Security Clearance (PSC) issued by the competent national security authority;</w:t>
      </w:r>
    </w:p>
    <w:p w14:paraId="02BBAEE9" w14:textId="7B4F381E" w:rsidR="004C0407" w:rsidRPr="008F0737" w:rsidRDefault="000F6D28" w:rsidP="008F0737">
      <w:pPr>
        <w:ind w:left="1440"/>
        <w:jc w:val="both"/>
        <w:rPr>
          <w:szCs w:val="24"/>
        </w:rPr>
      </w:pPr>
      <w:r w:rsidRPr="008F0737">
        <w:rPr>
          <w:szCs w:val="24"/>
        </w:rPr>
        <w:t>AND</w:t>
      </w:r>
    </w:p>
    <w:p w14:paraId="7531D88A" w14:textId="709DCD5F" w:rsidR="004C0407" w:rsidRPr="008F0737" w:rsidRDefault="004C0407" w:rsidP="008F0737">
      <w:pPr>
        <w:numPr>
          <w:ilvl w:val="0"/>
          <w:numId w:val="7"/>
        </w:numPr>
        <w:jc w:val="both"/>
        <w:rPr>
          <w:szCs w:val="24"/>
        </w:rPr>
      </w:pPr>
      <w:r w:rsidRPr="008F0737">
        <w:rPr>
          <w:szCs w:val="24"/>
        </w:rPr>
        <w:t xml:space="preserve">the </w:t>
      </w:r>
      <w:r w:rsidR="006B0D5A">
        <w:rPr>
          <w:szCs w:val="24"/>
        </w:rPr>
        <w:t>applicants’</w:t>
      </w:r>
      <w:r w:rsidR="006B0D5A" w:rsidRPr="008F0737">
        <w:rPr>
          <w:szCs w:val="24"/>
        </w:rPr>
        <w:t xml:space="preserve"> </w:t>
      </w:r>
      <w:r w:rsidRPr="008F0737">
        <w:rPr>
          <w:szCs w:val="24"/>
        </w:rPr>
        <w:t>facilities and, as the case may be, its subcontractors, which under the provisions of this grant will be involved in handling and storing EUCI, must hold a valid Facility Security Clearance issued by the competent national security authority.</w:t>
      </w:r>
    </w:p>
    <w:p w14:paraId="6F5CAE33" w14:textId="70DCA23B" w:rsidR="004C0407" w:rsidRPr="008F0737" w:rsidRDefault="008F0737" w:rsidP="008F0737">
      <w:pPr>
        <w:ind w:left="567" w:hanging="567"/>
        <w:jc w:val="both"/>
        <w:rPr>
          <w:szCs w:val="24"/>
        </w:rPr>
      </w:pPr>
      <w:r>
        <w:rPr>
          <w:szCs w:val="24"/>
        </w:rPr>
        <w:t xml:space="preserve">7 </w:t>
      </w:r>
      <w:r w:rsidRPr="00BF5F81">
        <w:rPr>
          <w:szCs w:val="24"/>
        </w:rPr>
        <w:t>—</w:t>
      </w:r>
      <w:r>
        <w:rPr>
          <w:szCs w:val="24"/>
        </w:rPr>
        <w:t xml:space="preserve"> </w:t>
      </w:r>
      <w:r>
        <w:rPr>
          <w:szCs w:val="24"/>
        </w:rPr>
        <w:tab/>
      </w:r>
      <w:r w:rsidR="004C0407" w:rsidRPr="008F0737">
        <w:rPr>
          <w:szCs w:val="24"/>
        </w:rPr>
        <w:t>The coordinator is only responsible for the correctness of the information relating to its own organisation. Each applicant remains responsible for the correctness of the information related to it and declared above. If the proposal is retained for EU funding, the coordinator and each applicant will be required to present a formal declaration in this respect.</w:t>
      </w:r>
    </w:p>
    <w:p w14:paraId="30FBA117" w14:textId="6A95C751" w:rsidR="004C0407" w:rsidRDefault="008F0737" w:rsidP="008F0737">
      <w:pPr>
        <w:ind w:left="567" w:hanging="567"/>
        <w:jc w:val="both"/>
        <w:rPr>
          <w:szCs w:val="24"/>
        </w:rPr>
      </w:pPr>
      <w:r>
        <w:rPr>
          <w:szCs w:val="24"/>
        </w:rPr>
        <w:t xml:space="preserve">8 </w:t>
      </w:r>
      <w:r w:rsidRPr="00BF5F81">
        <w:rPr>
          <w:szCs w:val="24"/>
        </w:rPr>
        <w:t>—</w:t>
      </w:r>
      <w:r>
        <w:rPr>
          <w:szCs w:val="24"/>
        </w:rPr>
        <w:tab/>
      </w:r>
      <w:r w:rsidR="004C0407" w:rsidRPr="008F0737">
        <w:rPr>
          <w:szCs w:val="24"/>
        </w:rPr>
        <w:t xml:space="preserve">According to Articles 136, 138 and 141 of </w:t>
      </w:r>
      <w:r w:rsidR="009B4CCE">
        <w:rPr>
          <w:szCs w:val="24"/>
        </w:rPr>
        <w:t xml:space="preserve">the EU </w:t>
      </w:r>
      <w:r w:rsidR="004C0407" w:rsidRPr="008F0737">
        <w:rPr>
          <w:szCs w:val="24"/>
        </w:rPr>
        <w:t>Financial Regulation, applicants found guilty of misrepresentation may, under certain conditions, be subject to administrative and financial penalties and the application to which they are party of be subject to rejection.</w:t>
      </w:r>
    </w:p>
    <w:p w14:paraId="61899197" w14:textId="1E485914" w:rsidR="00454E3F" w:rsidRDefault="00454E3F" w:rsidP="00454E3F">
      <w:pPr>
        <w:pStyle w:val="H3"/>
        <w:numPr>
          <w:ilvl w:val="0"/>
          <w:numId w:val="0"/>
        </w:numPr>
        <w:ind w:left="567" w:hanging="567"/>
      </w:pPr>
      <w:r>
        <w:t xml:space="preserve">9 </w:t>
      </w:r>
      <w:r w:rsidRPr="00F10945">
        <w:t>—</w:t>
      </w:r>
      <w:r>
        <w:t xml:space="preserve"> </w:t>
      </w:r>
      <w:r>
        <w:tab/>
      </w:r>
      <w:r w:rsidRPr="00042FBC">
        <w:t xml:space="preserve">Personal data submitted or otherwise collected </w:t>
      </w:r>
      <w:r>
        <w:t>by the EU</w:t>
      </w:r>
      <w:r w:rsidRPr="00EC696E">
        <w:rPr>
          <w:color w:val="0088CC"/>
        </w:rPr>
        <w:t xml:space="preserve"> </w:t>
      </w:r>
      <w:r>
        <w:t>will be</w:t>
      </w:r>
      <w:r w:rsidRPr="00042FBC">
        <w:t xml:space="preserve"> subject to the</w:t>
      </w:r>
      <w:r>
        <w:t xml:space="preserve"> </w:t>
      </w:r>
      <w:hyperlink r:id="rId13" w:history="1">
        <w:r>
          <w:rPr>
            <w:rStyle w:val="Hyperlink"/>
          </w:rPr>
          <w:t xml:space="preserve">Funding &amp; Tenders </w:t>
        </w:r>
        <w:r w:rsidRPr="009551CB">
          <w:rPr>
            <w:rStyle w:val="Hyperlink"/>
          </w:rPr>
          <w:t>Portal privacy statements</w:t>
        </w:r>
      </w:hyperlink>
      <w:r>
        <w:rPr>
          <w:rStyle w:val="FootnoteReference"/>
        </w:rPr>
        <w:footnoteReference w:id="3"/>
      </w:r>
      <w:r>
        <w:t>.</w:t>
      </w:r>
    </w:p>
    <w:p w14:paraId="4822F55F" w14:textId="77777777" w:rsidR="00E0070E" w:rsidRPr="008F0737" w:rsidRDefault="00E0070E" w:rsidP="008F0737">
      <w:pPr>
        <w:ind w:left="567" w:hanging="567"/>
        <w:jc w:val="both"/>
        <w:rPr>
          <w:szCs w:val="24"/>
        </w:rPr>
      </w:pPr>
    </w:p>
    <w:p w14:paraId="700356FC" w14:textId="77777777" w:rsidR="006F0040" w:rsidRPr="00B80747" w:rsidRDefault="006F0040" w:rsidP="006F0040">
      <w:pPr>
        <w:spacing w:after="0"/>
        <w:jc w:val="both"/>
        <w:rPr>
          <w:rFonts w:eastAsia="Times New Roman"/>
        </w:rPr>
      </w:pPr>
      <w:r w:rsidRPr="00B80747">
        <w:rPr>
          <w:rFonts w:eastAsia="Times New Roman"/>
        </w:rPr>
        <w:t>SIGNATURE</w:t>
      </w:r>
    </w:p>
    <w:p w14:paraId="23079A55" w14:textId="77777777" w:rsidR="004C0407" w:rsidRPr="004C0407" w:rsidRDefault="004C0407" w:rsidP="004C0407">
      <w:pPr>
        <w:jc w:val="both"/>
        <w:rPr>
          <w:szCs w:val="24"/>
          <w:lang w:val="en-IE"/>
        </w:rPr>
      </w:pPr>
      <w:r w:rsidRPr="004C0407">
        <w:rPr>
          <w:szCs w:val="24"/>
          <w:lang w:val="en-IE"/>
        </w:rPr>
        <w:t xml:space="preserve">For the coordinator: </w:t>
      </w:r>
      <w:r w:rsidRPr="004C0407">
        <w:rPr>
          <w:szCs w:val="24"/>
          <w:lang w:val="en-IE"/>
        </w:rPr>
        <w:tab/>
      </w:r>
      <w:r w:rsidRPr="004C0407">
        <w:rPr>
          <w:szCs w:val="24"/>
          <w:lang w:val="en-IE"/>
        </w:rPr>
        <w:tab/>
      </w:r>
      <w:r w:rsidRPr="004C0407">
        <w:rPr>
          <w:szCs w:val="24"/>
          <w:lang w:val="en-IE"/>
        </w:rPr>
        <w:tab/>
        <w:t xml:space="preserve"> </w:t>
      </w:r>
      <w:r w:rsidRPr="004C0407">
        <w:rPr>
          <w:szCs w:val="24"/>
          <w:lang w:val="en-IE"/>
        </w:rPr>
        <w:tab/>
      </w:r>
      <w:r w:rsidRPr="004C0407">
        <w:rPr>
          <w:szCs w:val="24"/>
          <w:lang w:val="en-IE"/>
        </w:rPr>
        <w:tab/>
      </w:r>
      <w:r w:rsidRPr="004C0407">
        <w:rPr>
          <w:szCs w:val="24"/>
          <w:lang w:val="en-IE"/>
        </w:rPr>
        <w:tab/>
        <w:t xml:space="preserve"> </w:t>
      </w:r>
      <w:r w:rsidRPr="004C0407">
        <w:rPr>
          <w:szCs w:val="24"/>
          <w:lang w:val="en-IE"/>
        </w:rPr>
        <w:br/>
        <w:t>function/forename/surname</w:t>
      </w:r>
    </w:p>
    <w:p w14:paraId="75B8796E" w14:textId="77777777" w:rsidR="004C0407" w:rsidRPr="004C0407" w:rsidRDefault="004C0407" w:rsidP="004C0407">
      <w:pPr>
        <w:jc w:val="both"/>
        <w:rPr>
          <w:szCs w:val="24"/>
          <w:lang w:val="en-IE"/>
        </w:rPr>
      </w:pPr>
    </w:p>
    <w:p w14:paraId="6E4236C9" w14:textId="77777777" w:rsidR="006F0040" w:rsidRDefault="006F0040" w:rsidP="006F0040">
      <w:pPr>
        <w:spacing w:after="0"/>
        <w:rPr>
          <w:rFonts w:eastAsia="Times New Roman"/>
          <w:lang w:eastAsia="en-US"/>
        </w:rPr>
      </w:pPr>
      <w:r w:rsidRPr="00730DAA">
        <w:rPr>
          <w:rFonts w:eastAsia="Times New Roman"/>
          <w:lang w:eastAsia="en-US"/>
        </w:rPr>
        <w:t>signature</w:t>
      </w:r>
      <w:r w:rsidRPr="00730DAA">
        <w:rPr>
          <w:rFonts w:eastAsia="Times New Roman"/>
          <w:lang w:eastAsia="en-US"/>
        </w:rPr>
        <w:br/>
        <w:t>date</w:t>
      </w:r>
      <w:r>
        <w:rPr>
          <w:rFonts w:eastAsia="Times New Roman"/>
        </w:rPr>
        <w:t xml:space="preserve"> </w:t>
      </w:r>
      <w:r w:rsidRPr="00730DAA">
        <w:rPr>
          <w:rFonts w:eastAsia="Times New Roman"/>
          <w:lang w:eastAsia="en-US"/>
        </w:rPr>
        <w:t>stamp</w:t>
      </w:r>
    </w:p>
    <w:p w14:paraId="7D3C9CD9" w14:textId="77777777" w:rsidR="006F0040" w:rsidRPr="000A45DF" w:rsidRDefault="006F0040" w:rsidP="006F0040">
      <w:pPr>
        <w:rPr>
          <w:rFonts w:eastAsia="Times New Roman"/>
          <w:color w:val="000000"/>
        </w:rPr>
      </w:pPr>
    </w:p>
    <w:p w14:paraId="195A3D53" w14:textId="77777777" w:rsidR="006F0040" w:rsidRPr="000A45DF" w:rsidRDefault="006F0040" w:rsidP="006F0040">
      <w:pPr>
        <w:rPr>
          <w:color w:val="000000"/>
          <w:szCs w:val="24"/>
        </w:rPr>
      </w:pPr>
      <w:r w:rsidRPr="000A45DF">
        <w:rPr>
          <w:rFonts w:eastAsia="Times New Roman"/>
          <w:color w:val="000000"/>
        </w:rPr>
        <w:t>Done in English on</w:t>
      </w:r>
      <w:r>
        <w:rPr>
          <w:rFonts w:eastAsia="Times New Roman"/>
          <w:color w:val="000000"/>
        </w:rPr>
        <w:t>ly</w:t>
      </w:r>
      <w:r w:rsidRPr="000A45DF">
        <w:rPr>
          <w:rFonts w:eastAsia="Times New Roman"/>
          <w:color w:val="000000"/>
        </w:rPr>
        <w:t xml:space="preserve"> </w:t>
      </w:r>
    </w:p>
    <w:p w14:paraId="676BEC4A" w14:textId="77777777" w:rsidR="006F0040" w:rsidRPr="006F0040" w:rsidRDefault="006F0040" w:rsidP="004C0407">
      <w:pPr>
        <w:jc w:val="both"/>
        <w:rPr>
          <w:szCs w:val="24"/>
        </w:rPr>
      </w:pPr>
    </w:p>
    <w:p w14:paraId="4B88A947" w14:textId="77777777" w:rsidR="004C0407" w:rsidRPr="004C0407" w:rsidRDefault="004C0407" w:rsidP="004C0407">
      <w:pPr>
        <w:jc w:val="both"/>
        <w:rPr>
          <w:b/>
          <w:szCs w:val="24"/>
          <w:lang w:val="en-IE"/>
        </w:rPr>
        <w:sectPr w:rsidR="004C0407" w:rsidRPr="004C0407" w:rsidSect="004C0407">
          <w:headerReference w:type="even" r:id="rId14"/>
          <w:headerReference w:type="default" r:id="rId15"/>
          <w:footerReference w:type="even" r:id="rId16"/>
          <w:footerReference w:type="default" r:id="rId17"/>
          <w:headerReference w:type="first" r:id="rId18"/>
          <w:footerReference w:type="first" r:id="rId19"/>
          <w:pgSz w:w="11907" w:h="16840"/>
          <w:pgMar w:top="441" w:right="1559" w:bottom="1134" w:left="1418" w:header="720" w:footer="720" w:gutter="0"/>
          <w:cols w:space="720"/>
          <w:docGrid w:linePitch="326"/>
        </w:sectPr>
      </w:pPr>
    </w:p>
    <w:p w14:paraId="408EE40C" w14:textId="519C57FA" w:rsidR="00055025" w:rsidRDefault="00055025" w:rsidP="0096346E">
      <w:pPr>
        <w:pStyle w:val="Heading1"/>
      </w:pPr>
      <w:r>
        <w:t>DECLARATION O</w:t>
      </w:r>
      <w:r w:rsidR="00274FDA">
        <w:t>N</w:t>
      </w:r>
      <w:r>
        <w:t xml:space="preserve"> HONOUR</w:t>
      </w:r>
      <w:r w:rsidR="007B56BE">
        <w:t xml:space="preserve"> </w:t>
      </w:r>
      <w:r w:rsidR="003D63F5">
        <w:t xml:space="preserve">FOR </w:t>
      </w:r>
      <w:r w:rsidR="00FA125F">
        <w:t>APPLICANTS</w:t>
      </w:r>
      <w:r w:rsidR="003D63F5">
        <w:t xml:space="preserve"> </w:t>
      </w:r>
      <w:r w:rsidR="007B56BE">
        <w:t>(DoH)</w:t>
      </w:r>
    </w:p>
    <w:p w14:paraId="44CF7C99" w14:textId="114E46AA" w:rsidR="0054561E" w:rsidRPr="00F91FFC" w:rsidRDefault="0054561E" w:rsidP="0054561E">
      <w:pPr>
        <w:spacing w:after="0"/>
        <w:jc w:val="both"/>
        <w:rPr>
          <w:rFonts w:eastAsia="Times New Roman"/>
          <w:i/>
          <w:color w:val="0070C0"/>
          <w:spacing w:val="-3"/>
          <w:sz w:val="20"/>
          <w:lang w:eastAsia="en-GB"/>
        </w:rPr>
      </w:pPr>
      <w:r w:rsidRPr="00F91FFC">
        <w:rPr>
          <w:rFonts w:eastAsia="Times New Roman"/>
          <w:i/>
          <w:color w:val="0070C0"/>
          <w:spacing w:val="-3"/>
          <w:sz w:val="20"/>
          <w:lang w:eastAsia="en-GB"/>
        </w:rPr>
        <w:t xml:space="preserve">To be filled out by </w:t>
      </w:r>
      <w:r w:rsidR="006C7924" w:rsidRPr="00F91FFC">
        <w:rPr>
          <w:rFonts w:eastAsia="Times New Roman"/>
          <w:i/>
          <w:color w:val="0070C0"/>
          <w:spacing w:val="-3"/>
          <w:sz w:val="20"/>
          <w:lang w:eastAsia="en-GB"/>
        </w:rPr>
        <w:t>each</w:t>
      </w:r>
      <w:r w:rsidRPr="00F91FFC">
        <w:rPr>
          <w:rFonts w:eastAsia="Times New Roman"/>
          <w:i/>
          <w:color w:val="0070C0"/>
          <w:spacing w:val="-3"/>
          <w:sz w:val="20"/>
          <w:lang w:eastAsia="en-GB"/>
        </w:rPr>
        <w:t xml:space="preserve"> </w:t>
      </w:r>
      <w:r w:rsidR="00FA125F" w:rsidRPr="00F91FFC">
        <w:rPr>
          <w:rFonts w:eastAsia="Times New Roman"/>
          <w:i/>
          <w:color w:val="0070C0"/>
          <w:spacing w:val="-3"/>
          <w:sz w:val="20"/>
          <w:lang w:eastAsia="en-GB"/>
        </w:rPr>
        <w:t>applicant</w:t>
      </w:r>
      <w:r w:rsidR="00F91FFC">
        <w:rPr>
          <w:rFonts w:eastAsia="Times New Roman"/>
          <w:i/>
          <w:color w:val="0070C0"/>
          <w:spacing w:val="-3"/>
          <w:sz w:val="20"/>
          <w:lang w:eastAsia="en-GB"/>
        </w:rPr>
        <w:t xml:space="preserve"> (including coordinator)</w:t>
      </w:r>
      <w:r w:rsidRPr="00F91FFC">
        <w:rPr>
          <w:rFonts w:eastAsia="Times New Roman"/>
          <w:i/>
          <w:color w:val="0070C0"/>
          <w:spacing w:val="-3"/>
          <w:sz w:val="20"/>
          <w:lang w:eastAsia="en-GB"/>
        </w:rPr>
        <w:t>, printed on their own letterhead, signed by the</w:t>
      </w:r>
      <w:r w:rsidR="006C7924" w:rsidRPr="00F91FFC">
        <w:rPr>
          <w:rFonts w:eastAsia="Times New Roman"/>
          <w:i/>
          <w:color w:val="0070C0"/>
          <w:spacing w:val="-3"/>
          <w:sz w:val="20"/>
          <w:lang w:eastAsia="en-GB"/>
        </w:rPr>
        <w:t>ir</w:t>
      </w:r>
      <w:r w:rsidRPr="00F91FFC">
        <w:rPr>
          <w:rFonts w:eastAsia="Times New Roman"/>
          <w:i/>
          <w:color w:val="0070C0"/>
          <w:spacing w:val="-3"/>
          <w:sz w:val="20"/>
          <w:lang w:eastAsia="en-GB"/>
        </w:rPr>
        <w:t xml:space="preserve"> legal representative and scanned</w:t>
      </w:r>
      <w:r w:rsidR="004C0407" w:rsidRPr="00F91FFC">
        <w:rPr>
          <w:rFonts w:eastAsia="Times New Roman"/>
          <w:i/>
          <w:color w:val="0070C0"/>
          <w:spacing w:val="-3"/>
          <w:sz w:val="20"/>
          <w:lang w:eastAsia="en-GB"/>
        </w:rPr>
        <w:t>.</w:t>
      </w:r>
    </w:p>
    <w:p w14:paraId="66EBC40F" w14:textId="77777777" w:rsidR="0054561E" w:rsidRPr="0054561E" w:rsidRDefault="0054561E" w:rsidP="0054561E">
      <w:pPr>
        <w:jc w:val="both"/>
        <w:rPr>
          <w:szCs w:val="24"/>
        </w:rPr>
      </w:pPr>
    </w:p>
    <w:p w14:paraId="7DCD626A" w14:textId="77777777" w:rsidR="007240CC" w:rsidRPr="007240CC" w:rsidRDefault="007240CC" w:rsidP="001E12DA">
      <w:pPr>
        <w:jc w:val="both"/>
        <w:rPr>
          <w:szCs w:val="24"/>
        </w:rPr>
      </w:pPr>
      <w:r w:rsidRPr="007240CC">
        <w:rPr>
          <w:szCs w:val="24"/>
        </w:rPr>
        <w:t>I, the undersigned:</w:t>
      </w:r>
    </w:p>
    <w:p w14:paraId="4B457D16" w14:textId="77777777" w:rsidR="007240CC" w:rsidRPr="00B86CBD" w:rsidRDefault="007240CC" w:rsidP="00B86CBD">
      <w:pPr>
        <w:snapToGrid/>
        <w:ind w:left="840" w:hanging="480"/>
        <w:jc w:val="both"/>
        <w:rPr>
          <w:rFonts w:ascii="Arial"/>
          <w:noProof/>
          <w:color w:val="231F20"/>
          <w:sz w:val="19"/>
          <w:lang w:eastAsia="en-GB"/>
        </w:rPr>
      </w:pPr>
      <w:r w:rsidRPr="006F0040">
        <w:rPr>
          <w:i/>
          <w:color w:val="0070C0"/>
          <w:szCs w:val="24"/>
        </w:rPr>
        <w:t>for natural persons:</w:t>
      </w:r>
      <w:r w:rsidRPr="006F0040">
        <w:rPr>
          <w:color w:val="0070C0"/>
          <w:szCs w:val="24"/>
        </w:rPr>
        <w:t xml:space="preserve"> </w:t>
      </w:r>
      <w:r w:rsidRPr="007240CC">
        <w:rPr>
          <w:szCs w:val="24"/>
        </w:rPr>
        <w:t>in my own name</w:t>
      </w:r>
    </w:p>
    <w:p w14:paraId="43DC8324" w14:textId="77777777" w:rsidR="007240CC" w:rsidRPr="006F0040" w:rsidRDefault="007240CC" w:rsidP="002F1367">
      <w:pPr>
        <w:ind w:left="1080" w:hanging="600"/>
        <w:jc w:val="both"/>
        <w:rPr>
          <w:i/>
          <w:color w:val="0070C0"/>
          <w:szCs w:val="24"/>
        </w:rPr>
      </w:pPr>
      <w:r w:rsidRPr="006F0040">
        <w:rPr>
          <w:i/>
          <w:color w:val="0070C0"/>
          <w:szCs w:val="24"/>
        </w:rPr>
        <w:t>or</w:t>
      </w:r>
    </w:p>
    <w:p w14:paraId="7D9FE739" w14:textId="77777777" w:rsidR="007240CC" w:rsidRPr="007240CC" w:rsidRDefault="007240CC" w:rsidP="002F1367">
      <w:pPr>
        <w:snapToGrid/>
        <w:ind w:left="840" w:hanging="480"/>
        <w:jc w:val="both"/>
        <w:rPr>
          <w:szCs w:val="24"/>
        </w:rPr>
      </w:pPr>
      <w:r w:rsidRPr="006F0040">
        <w:rPr>
          <w:i/>
          <w:color w:val="0070C0"/>
          <w:szCs w:val="24"/>
        </w:rPr>
        <w:t>for legal persons</w:t>
      </w:r>
      <w:r w:rsidR="001E12DA" w:rsidRPr="006F0040">
        <w:rPr>
          <w:rStyle w:val="FootnoteReference"/>
          <w:i/>
          <w:color w:val="0070C0"/>
          <w:szCs w:val="24"/>
        </w:rPr>
        <w:footnoteReference w:id="4"/>
      </w:r>
      <w:r w:rsidRPr="006F0040">
        <w:rPr>
          <w:i/>
          <w:szCs w:val="24"/>
        </w:rPr>
        <w:t>:</w:t>
      </w:r>
      <w:r w:rsidRPr="007240CC">
        <w:rPr>
          <w:szCs w:val="24"/>
        </w:rPr>
        <w:t xml:space="preserve"> representing the following </w:t>
      </w:r>
      <w:r w:rsidR="008A5B0E">
        <w:rPr>
          <w:szCs w:val="24"/>
        </w:rPr>
        <w:t>entity</w:t>
      </w:r>
      <w:r w:rsidRPr="007240CC">
        <w:rPr>
          <w:szCs w:val="24"/>
        </w:rPr>
        <w:t>:</w:t>
      </w:r>
    </w:p>
    <w:p w14:paraId="7A766C2A" w14:textId="77777777" w:rsidR="00AB3A5D" w:rsidRPr="006D2FDA" w:rsidRDefault="006D2FDA" w:rsidP="001E12DA">
      <w:pPr>
        <w:spacing w:before="40" w:after="40"/>
        <w:ind w:left="371" w:firstLine="720"/>
        <w:jc w:val="both"/>
        <w:rPr>
          <w:szCs w:val="24"/>
          <w:highlight w:val="lightGray"/>
        </w:rPr>
      </w:pPr>
      <w:r w:rsidRPr="007240CC">
        <w:rPr>
          <w:szCs w:val="24"/>
        </w:rPr>
        <w:t>[</w:t>
      </w:r>
      <w:r w:rsidRPr="008A5B0E">
        <w:rPr>
          <w:b/>
          <w:szCs w:val="24"/>
          <w:highlight w:val="lightGray"/>
        </w:rPr>
        <w:t xml:space="preserve">insert </w:t>
      </w:r>
      <w:r w:rsidR="00AB3A5D" w:rsidRPr="008A5B0E">
        <w:rPr>
          <w:b/>
          <w:szCs w:val="24"/>
          <w:highlight w:val="lightGray"/>
        </w:rPr>
        <w:t>full official name</w:t>
      </w:r>
      <w:r w:rsidRPr="00FE1DA6">
        <w:rPr>
          <w:szCs w:val="24"/>
        </w:rPr>
        <w:t>]</w:t>
      </w:r>
    </w:p>
    <w:p w14:paraId="2C208E35" w14:textId="77777777" w:rsidR="00AB3A5D" w:rsidRPr="006D2FDA" w:rsidRDefault="006D2FDA" w:rsidP="001E12DA">
      <w:pPr>
        <w:spacing w:before="40" w:after="40"/>
        <w:ind w:left="371" w:firstLine="720"/>
        <w:jc w:val="both"/>
        <w:rPr>
          <w:szCs w:val="24"/>
          <w:highlight w:val="lightGray"/>
        </w:rPr>
      </w:pPr>
      <w:r w:rsidRPr="00FE1DA6">
        <w:rPr>
          <w:szCs w:val="24"/>
        </w:rPr>
        <w:t>[</w:t>
      </w:r>
      <w:r w:rsidRPr="001E12DA">
        <w:rPr>
          <w:szCs w:val="24"/>
          <w:highlight w:val="lightGray"/>
        </w:rPr>
        <w:t xml:space="preserve">insert </w:t>
      </w:r>
      <w:r w:rsidR="00AB3A5D" w:rsidRPr="006D2FDA">
        <w:rPr>
          <w:szCs w:val="24"/>
          <w:highlight w:val="lightGray"/>
        </w:rPr>
        <w:t>full official address</w:t>
      </w:r>
      <w:r w:rsidRPr="00FE1DA6">
        <w:rPr>
          <w:szCs w:val="24"/>
        </w:rPr>
        <w:t>]</w:t>
      </w:r>
    </w:p>
    <w:p w14:paraId="77FC3FF9" w14:textId="77777777" w:rsidR="00AB3A5D" w:rsidRPr="0069789B" w:rsidRDefault="006D2FDA" w:rsidP="001E12DA">
      <w:pPr>
        <w:ind w:left="371" w:firstLine="720"/>
        <w:jc w:val="both"/>
        <w:rPr>
          <w:sz w:val="20"/>
        </w:rPr>
      </w:pPr>
      <w:r w:rsidRPr="00FE1DA6">
        <w:rPr>
          <w:szCs w:val="24"/>
        </w:rPr>
        <w:t>[</w:t>
      </w:r>
      <w:r w:rsidRPr="001E12DA">
        <w:rPr>
          <w:szCs w:val="24"/>
          <w:highlight w:val="lightGray"/>
        </w:rPr>
        <w:t xml:space="preserve">insert </w:t>
      </w:r>
      <w:r w:rsidR="00AB3A5D" w:rsidRPr="006D2FDA">
        <w:rPr>
          <w:szCs w:val="24"/>
          <w:highlight w:val="lightGray"/>
        </w:rPr>
        <w:t>VAT registration number</w:t>
      </w:r>
      <w:r>
        <w:rPr>
          <w:sz w:val="22"/>
          <w:szCs w:val="22"/>
        </w:rPr>
        <w:t>]</w:t>
      </w:r>
    </w:p>
    <w:p w14:paraId="232F208E" w14:textId="02F9B29D" w:rsidR="00EC31C6" w:rsidRPr="00AD61D2" w:rsidRDefault="00AD61D2" w:rsidP="007C0964">
      <w:pPr>
        <w:jc w:val="center"/>
        <w:rPr>
          <w:rFonts w:eastAsia="Times New Roman"/>
          <w:b/>
          <w:szCs w:val="24"/>
          <w:lang w:eastAsia="en-GB"/>
        </w:rPr>
      </w:pPr>
      <w:r>
        <w:rPr>
          <w:rFonts w:eastAsia="Times New Roman"/>
          <w:b/>
          <w:szCs w:val="24"/>
          <w:lang w:eastAsia="en-GB"/>
        </w:rPr>
        <w:t xml:space="preserve">hereby </w:t>
      </w:r>
      <w:r w:rsidR="00EC31C6" w:rsidRPr="00AD61D2">
        <w:rPr>
          <w:rFonts w:eastAsia="Times New Roman"/>
          <w:b/>
          <w:szCs w:val="24"/>
          <w:lang w:eastAsia="en-GB"/>
        </w:rPr>
        <w:t xml:space="preserve">certify </w:t>
      </w:r>
    </w:p>
    <w:p w14:paraId="6200AD0B" w14:textId="77777777" w:rsidR="007C0964" w:rsidRPr="007C0964" w:rsidRDefault="007C0964" w:rsidP="007C0964">
      <w:pPr>
        <w:rPr>
          <w:rFonts w:eastAsia="Times New Roman"/>
          <w:szCs w:val="24"/>
          <w:lang w:eastAsia="en-GB"/>
        </w:rPr>
      </w:pPr>
      <w:r w:rsidRPr="007C0964">
        <w:rPr>
          <w:rFonts w:eastAsia="Times New Roman"/>
          <w:szCs w:val="24"/>
          <w:lang w:eastAsia="en-GB"/>
        </w:rPr>
        <w:t>that</w:t>
      </w:r>
      <w:r w:rsidR="001E12DA">
        <w:rPr>
          <w:rFonts w:eastAsia="Times New Roman"/>
          <w:szCs w:val="24"/>
          <w:lang w:eastAsia="en-GB"/>
        </w:rPr>
        <w:t xml:space="preserve"> (subject to the additional declarations below)</w:t>
      </w:r>
      <w:r w:rsidR="006A3DF6">
        <w:rPr>
          <w:rFonts w:eastAsia="Times New Roman"/>
          <w:szCs w:val="24"/>
          <w:lang w:eastAsia="en-GB"/>
        </w:rPr>
        <w:t>:</w:t>
      </w:r>
    </w:p>
    <w:p w14:paraId="4EFB6772" w14:textId="2DC9FA0A" w:rsidR="000C0940" w:rsidRDefault="00070E3A" w:rsidP="00E31311">
      <w:pPr>
        <w:ind w:left="567" w:hanging="567"/>
        <w:jc w:val="both"/>
        <w:rPr>
          <w:szCs w:val="24"/>
        </w:rPr>
      </w:pPr>
      <w:r>
        <w:rPr>
          <w:szCs w:val="24"/>
        </w:rPr>
        <w:t>1</w:t>
      </w:r>
      <w:r w:rsidRPr="0069789B">
        <w:rPr>
          <w:szCs w:val="24"/>
        </w:rPr>
        <w:t xml:space="preserve"> </w:t>
      </w:r>
      <w:r w:rsidR="00BF5F81" w:rsidRPr="00BF5F81">
        <w:rPr>
          <w:szCs w:val="24"/>
        </w:rPr>
        <w:t>—</w:t>
      </w:r>
      <w:r w:rsidR="006C7924">
        <w:rPr>
          <w:szCs w:val="24"/>
        </w:rPr>
        <w:tab/>
      </w:r>
      <w:r w:rsidR="00F10945">
        <w:rPr>
          <w:szCs w:val="24"/>
        </w:rPr>
        <w:t>T</w:t>
      </w:r>
      <w:r w:rsidR="0044077C" w:rsidRPr="0044077C">
        <w:rPr>
          <w:szCs w:val="24"/>
        </w:rPr>
        <w:t xml:space="preserve">he </w:t>
      </w:r>
      <w:r w:rsidR="0044077C" w:rsidRPr="001B2BDD">
        <w:rPr>
          <w:b/>
          <w:szCs w:val="24"/>
        </w:rPr>
        <w:t>information</w:t>
      </w:r>
      <w:r w:rsidR="0044077C" w:rsidRPr="0044077C">
        <w:rPr>
          <w:szCs w:val="24"/>
        </w:rPr>
        <w:t xml:space="preserve"> provided </w:t>
      </w:r>
      <w:r w:rsidR="003D63F5">
        <w:rPr>
          <w:szCs w:val="24"/>
        </w:rPr>
        <w:t>for</w:t>
      </w:r>
      <w:r w:rsidR="001B2BDD">
        <w:rPr>
          <w:szCs w:val="24"/>
        </w:rPr>
        <w:t xml:space="preserve"> </w:t>
      </w:r>
      <w:r w:rsidR="006C7924">
        <w:rPr>
          <w:szCs w:val="24"/>
        </w:rPr>
        <w:t xml:space="preserve">the </w:t>
      </w:r>
      <w:r w:rsidR="001B2BDD" w:rsidRPr="008A5B0E">
        <w:rPr>
          <w:b/>
          <w:szCs w:val="24"/>
        </w:rPr>
        <w:t>p</w:t>
      </w:r>
      <w:r w:rsidR="003D63F5" w:rsidRPr="008A5B0E">
        <w:rPr>
          <w:b/>
          <w:szCs w:val="24"/>
        </w:rPr>
        <w:t>ro</w:t>
      </w:r>
      <w:r w:rsidR="006C7924">
        <w:rPr>
          <w:b/>
          <w:szCs w:val="24"/>
        </w:rPr>
        <w:t>posal</w:t>
      </w:r>
      <w:r w:rsidR="003D63F5" w:rsidRPr="008A5B0E">
        <w:rPr>
          <w:b/>
          <w:szCs w:val="24"/>
        </w:rPr>
        <w:t xml:space="preserve"> </w:t>
      </w:r>
      <w:r w:rsidR="009B4CCE">
        <w:rPr>
          <w:b/>
          <w:szCs w:val="24"/>
        </w:rPr>
        <w:t>[</w:t>
      </w:r>
      <w:r w:rsidR="006C7924" w:rsidRPr="00D5226D">
        <w:rPr>
          <w:rFonts w:eastAsia="Times New Roman"/>
          <w:b/>
          <w:highlight w:val="lightGray"/>
        </w:rPr>
        <w:t xml:space="preserve">insert </w:t>
      </w:r>
      <w:r w:rsidR="006C7924">
        <w:rPr>
          <w:rFonts w:eastAsia="Times New Roman"/>
          <w:b/>
          <w:highlight w:val="lightGray"/>
        </w:rPr>
        <w:t xml:space="preserve">proposal </w:t>
      </w:r>
      <w:r w:rsidR="00E31311" w:rsidRPr="00E31311">
        <w:rPr>
          <w:rFonts w:eastAsia="Times New Roman"/>
          <w:b/>
          <w:highlight w:val="lightGray"/>
        </w:rPr>
        <w:t>ID</w:t>
      </w:r>
      <w:r w:rsidR="009B4CCE">
        <w:rPr>
          <w:rFonts w:eastAsia="Times New Roman"/>
          <w:b/>
        </w:rPr>
        <w:t>]</w:t>
      </w:r>
      <w:r w:rsidR="003D63F5">
        <w:rPr>
          <w:szCs w:val="24"/>
        </w:rPr>
        <w:t xml:space="preserve"> </w:t>
      </w:r>
      <w:r w:rsidR="0044077C" w:rsidRPr="0044077C">
        <w:rPr>
          <w:szCs w:val="24"/>
        </w:rPr>
        <w:t xml:space="preserve">is </w:t>
      </w:r>
      <w:r w:rsidR="0044077C" w:rsidRPr="001B2BDD">
        <w:rPr>
          <w:b/>
          <w:szCs w:val="24"/>
        </w:rPr>
        <w:t xml:space="preserve">correct </w:t>
      </w:r>
      <w:r w:rsidR="0044077C" w:rsidRPr="0044077C">
        <w:rPr>
          <w:szCs w:val="24"/>
        </w:rPr>
        <w:t xml:space="preserve">and </w:t>
      </w:r>
      <w:r w:rsidR="0044077C" w:rsidRPr="001B2BDD">
        <w:rPr>
          <w:b/>
          <w:szCs w:val="24"/>
        </w:rPr>
        <w:t>complete</w:t>
      </w:r>
      <w:r w:rsidR="00F10945">
        <w:rPr>
          <w:szCs w:val="24"/>
        </w:rPr>
        <w:t>.</w:t>
      </w:r>
    </w:p>
    <w:p w14:paraId="4061459B" w14:textId="77777777" w:rsidR="00477999" w:rsidRDefault="000C0940" w:rsidP="00E31311">
      <w:pPr>
        <w:ind w:left="567" w:hanging="567"/>
        <w:jc w:val="both"/>
        <w:rPr>
          <w:szCs w:val="24"/>
        </w:rPr>
      </w:pPr>
      <w:r>
        <w:rPr>
          <w:szCs w:val="24"/>
        </w:rPr>
        <w:t>2</w:t>
      </w:r>
      <w:r w:rsidRPr="0069789B">
        <w:rPr>
          <w:szCs w:val="24"/>
        </w:rPr>
        <w:t xml:space="preserve"> </w:t>
      </w:r>
      <w:r w:rsidR="00BF5F81" w:rsidRPr="00BF5F81">
        <w:rPr>
          <w:szCs w:val="24"/>
        </w:rPr>
        <w:t>—</w:t>
      </w:r>
      <w:r w:rsidR="006C7924">
        <w:rPr>
          <w:szCs w:val="24"/>
        </w:rPr>
        <w:tab/>
      </w:r>
      <w:r w:rsidR="00F10945">
        <w:rPr>
          <w:szCs w:val="24"/>
        </w:rPr>
        <w:t>T</w:t>
      </w:r>
      <w:r>
        <w:rPr>
          <w:szCs w:val="24"/>
        </w:rPr>
        <w:t>he</w:t>
      </w:r>
      <w:r w:rsidRPr="0069789B">
        <w:rPr>
          <w:szCs w:val="24"/>
        </w:rPr>
        <w:t xml:space="preserve"> information concerning the legal status</w:t>
      </w:r>
      <w:r w:rsidR="00E801FE">
        <w:rPr>
          <w:szCs w:val="24"/>
        </w:rPr>
        <w:t xml:space="preserve">, the financial capacity (financial statements </w:t>
      </w:r>
      <w:r w:rsidR="00B35DE0" w:rsidRPr="00B35DE0">
        <w:rPr>
          <w:szCs w:val="24"/>
        </w:rPr>
        <w:t>for the last two financial year</w:t>
      </w:r>
      <w:r w:rsidR="00B35DE0">
        <w:rPr>
          <w:szCs w:val="24"/>
        </w:rPr>
        <w:t>s</w:t>
      </w:r>
      <w:r w:rsidR="00B35DE0" w:rsidRPr="00B35DE0">
        <w:rPr>
          <w:szCs w:val="24"/>
        </w:rPr>
        <w:t xml:space="preserve"> for which the accounts were closed</w:t>
      </w:r>
      <w:r w:rsidR="00E801FE">
        <w:rPr>
          <w:szCs w:val="24"/>
        </w:rPr>
        <w:t>) and, where relevant</w:t>
      </w:r>
      <w:r w:rsidR="00477999">
        <w:rPr>
          <w:szCs w:val="24"/>
        </w:rPr>
        <w:t>:</w:t>
      </w:r>
    </w:p>
    <w:p w14:paraId="69B3F8B9" w14:textId="77777777" w:rsidR="00477999" w:rsidRDefault="00477999" w:rsidP="00477999">
      <w:pPr>
        <w:numPr>
          <w:ilvl w:val="0"/>
          <w:numId w:val="7"/>
        </w:numPr>
        <w:jc w:val="both"/>
        <w:rPr>
          <w:szCs w:val="24"/>
        </w:rPr>
      </w:pPr>
      <w:r>
        <w:rPr>
          <w:szCs w:val="24"/>
        </w:rPr>
        <w:t>the SME status,</w:t>
      </w:r>
      <w:r w:rsidRPr="0069789B">
        <w:rPr>
          <w:szCs w:val="24"/>
        </w:rPr>
        <w:t xml:space="preserve"> in the </w:t>
      </w:r>
      <w:hyperlink r:id="rId20" w:history="1">
        <w:r w:rsidRPr="00792A22">
          <w:rPr>
            <w:rStyle w:val="Hyperlink"/>
          </w:rPr>
          <w:t>Participant register</w:t>
        </w:r>
      </w:hyperlink>
      <w:r>
        <w:t xml:space="preserve"> </w:t>
      </w:r>
      <w:r>
        <w:rPr>
          <w:szCs w:val="24"/>
        </w:rPr>
        <w:t>for my organisation is correct, complete and up-to-date</w:t>
      </w:r>
    </w:p>
    <w:p w14:paraId="3859C678" w14:textId="77777777" w:rsidR="00477999" w:rsidRDefault="00477999" w:rsidP="00477999">
      <w:pPr>
        <w:numPr>
          <w:ilvl w:val="0"/>
          <w:numId w:val="7"/>
        </w:numPr>
        <w:jc w:val="both"/>
        <w:rPr>
          <w:szCs w:val="24"/>
        </w:rPr>
      </w:pPr>
      <w:r>
        <w:rPr>
          <w:szCs w:val="24"/>
        </w:rPr>
        <w:t xml:space="preserve">the mid-cap status has been self-assessed for my organisation using Annex 8 to the </w:t>
      </w:r>
      <w:r w:rsidRPr="00477999">
        <w:rPr>
          <w:i/>
          <w:szCs w:val="24"/>
        </w:rPr>
        <w:t>Submission form</w:t>
      </w:r>
      <w:r>
        <w:rPr>
          <w:szCs w:val="24"/>
        </w:rPr>
        <w:t xml:space="preserve"> and is correct, complete and up-to-date</w:t>
      </w:r>
    </w:p>
    <w:p w14:paraId="5F0FF393" w14:textId="6C7CDAC9" w:rsidR="000C0940" w:rsidRPr="0069789B" w:rsidRDefault="00F95386" w:rsidP="004B6D51">
      <w:pPr>
        <w:ind w:left="567" w:hanging="567"/>
        <w:jc w:val="both"/>
        <w:rPr>
          <w:szCs w:val="24"/>
        </w:rPr>
      </w:pPr>
      <w:r>
        <w:rPr>
          <w:szCs w:val="24"/>
        </w:rPr>
        <w:t>3</w:t>
      </w:r>
      <w:r w:rsidRPr="0069789B">
        <w:rPr>
          <w:szCs w:val="24"/>
        </w:rPr>
        <w:t xml:space="preserve"> </w:t>
      </w:r>
      <w:r w:rsidR="00BF5F81" w:rsidRPr="00BF5F81">
        <w:rPr>
          <w:szCs w:val="24"/>
        </w:rPr>
        <w:t>—</w:t>
      </w:r>
      <w:r w:rsidR="006C7924">
        <w:rPr>
          <w:szCs w:val="24"/>
        </w:rPr>
        <w:tab/>
      </w:r>
      <w:r w:rsidR="003C3FE0">
        <w:rPr>
          <w:szCs w:val="24"/>
        </w:rPr>
        <w:t>I/m</w:t>
      </w:r>
      <w:r w:rsidR="000C0940" w:rsidRPr="0069789B">
        <w:rPr>
          <w:bCs/>
          <w:szCs w:val="24"/>
        </w:rPr>
        <w:t xml:space="preserve">y organisation </w:t>
      </w:r>
      <w:r w:rsidR="002A0D15">
        <w:rPr>
          <w:bCs/>
          <w:szCs w:val="24"/>
        </w:rPr>
        <w:t>commit</w:t>
      </w:r>
      <w:r w:rsidR="006C7924">
        <w:rPr>
          <w:bCs/>
          <w:szCs w:val="24"/>
        </w:rPr>
        <w:t>(s)</w:t>
      </w:r>
      <w:r w:rsidR="002A0D15">
        <w:rPr>
          <w:bCs/>
          <w:szCs w:val="24"/>
        </w:rPr>
        <w:t xml:space="preserve"> to </w:t>
      </w:r>
      <w:r w:rsidR="000C0940" w:rsidRPr="0069789B">
        <w:rPr>
          <w:bCs/>
          <w:szCs w:val="24"/>
        </w:rPr>
        <w:t>compl</w:t>
      </w:r>
      <w:r w:rsidR="002A0D15">
        <w:rPr>
          <w:bCs/>
          <w:szCs w:val="24"/>
        </w:rPr>
        <w:t>y</w:t>
      </w:r>
      <w:r w:rsidR="002A0D15">
        <w:rPr>
          <w:rStyle w:val="FootnoteReference"/>
          <w:bCs/>
          <w:szCs w:val="24"/>
        </w:rPr>
        <w:footnoteReference w:id="5"/>
      </w:r>
      <w:r w:rsidR="006C7924">
        <w:rPr>
          <w:bCs/>
          <w:szCs w:val="24"/>
        </w:rPr>
        <w:t>,</w:t>
      </w:r>
      <w:r w:rsidR="000C0940" w:rsidRPr="0069789B">
        <w:rPr>
          <w:bCs/>
          <w:szCs w:val="24"/>
        </w:rPr>
        <w:t xml:space="preserve"> </w:t>
      </w:r>
      <w:r w:rsidR="006C7924">
        <w:rPr>
          <w:bCs/>
          <w:szCs w:val="24"/>
        </w:rPr>
        <w:t>for the entire duration of the action,</w:t>
      </w:r>
      <w:r w:rsidR="006C7924" w:rsidRPr="0069789B">
        <w:rPr>
          <w:bCs/>
          <w:szCs w:val="24"/>
        </w:rPr>
        <w:t xml:space="preserve"> </w:t>
      </w:r>
      <w:r w:rsidR="000C0940" w:rsidRPr="0069789B">
        <w:rPr>
          <w:bCs/>
          <w:szCs w:val="24"/>
        </w:rPr>
        <w:t xml:space="preserve">with the </w:t>
      </w:r>
      <w:r w:rsidR="000C0940" w:rsidRPr="001B2BDD">
        <w:rPr>
          <w:b/>
          <w:bCs/>
          <w:szCs w:val="24"/>
        </w:rPr>
        <w:t>eligibility</w:t>
      </w:r>
      <w:r w:rsidR="000C0940" w:rsidRPr="0069789B">
        <w:rPr>
          <w:bCs/>
          <w:szCs w:val="24"/>
        </w:rPr>
        <w:t xml:space="preserve"> criteria</w:t>
      </w:r>
      <w:r w:rsidR="004A13C3">
        <w:rPr>
          <w:bCs/>
          <w:szCs w:val="24"/>
        </w:rPr>
        <w:t xml:space="preserve"> set out</w:t>
      </w:r>
      <w:r w:rsidR="000C0940" w:rsidRPr="0069789B">
        <w:rPr>
          <w:bCs/>
          <w:szCs w:val="24"/>
        </w:rPr>
        <w:t xml:space="preserve"> in the </w:t>
      </w:r>
      <w:r w:rsidR="008D1857" w:rsidRPr="008D1857">
        <w:rPr>
          <w:bCs/>
          <w:i/>
          <w:szCs w:val="24"/>
        </w:rPr>
        <w:t>Calls for proposals and conditions for the calls</w:t>
      </w:r>
      <w:r w:rsidR="00F10945">
        <w:rPr>
          <w:bCs/>
          <w:szCs w:val="24"/>
        </w:rPr>
        <w:t>.</w:t>
      </w:r>
    </w:p>
    <w:p w14:paraId="02003F53" w14:textId="77777777" w:rsidR="007A78F3" w:rsidRDefault="007A78F3" w:rsidP="004B6D51">
      <w:pPr>
        <w:ind w:left="567" w:hanging="567"/>
        <w:jc w:val="both"/>
        <w:rPr>
          <w:szCs w:val="24"/>
        </w:rPr>
      </w:pPr>
      <w:r>
        <w:rPr>
          <w:szCs w:val="24"/>
        </w:rPr>
        <w:t>4</w:t>
      </w:r>
      <w:r w:rsidRPr="0069789B">
        <w:rPr>
          <w:szCs w:val="24"/>
        </w:rPr>
        <w:t xml:space="preserve"> </w:t>
      </w:r>
      <w:r w:rsidRPr="00BF5F81">
        <w:rPr>
          <w:szCs w:val="24"/>
        </w:rPr>
        <w:t>—</w:t>
      </w:r>
      <w:r w:rsidR="006C7924">
        <w:rPr>
          <w:szCs w:val="24"/>
        </w:rPr>
        <w:tab/>
      </w:r>
      <w:r>
        <w:rPr>
          <w:szCs w:val="24"/>
        </w:rPr>
        <w:t xml:space="preserve">I/my organisation </w:t>
      </w:r>
      <w:r w:rsidR="006C7924">
        <w:rPr>
          <w:szCs w:val="24"/>
        </w:rPr>
        <w:t>am/is</w:t>
      </w:r>
      <w:r>
        <w:rPr>
          <w:szCs w:val="24"/>
        </w:rPr>
        <w:t xml:space="preserve"> fully aware of and </w:t>
      </w:r>
      <w:r w:rsidR="006C7924">
        <w:rPr>
          <w:szCs w:val="24"/>
        </w:rPr>
        <w:t>comply/</w:t>
      </w:r>
      <w:r>
        <w:rPr>
          <w:szCs w:val="24"/>
        </w:rPr>
        <w:t>complies with applicable national and Union law relating to activities in the domain of defence.</w:t>
      </w:r>
      <w:r w:rsidR="00727FA2">
        <w:rPr>
          <w:szCs w:val="24"/>
        </w:rPr>
        <w:t xml:space="preserve"> </w:t>
      </w:r>
    </w:p>
    <w:p w14:paraId="5E89FC5D" w14:textId="77777777" w:rsidR="00070E3A" w:rsidRPr="0069789B" w:rsidRDefault="007A78F3" w:rsidP="004B6D51">
      <w:pPr>
        <w:ind w:left="567" w:hanging="567"/>
        <w:jc w:val="both"/>
        <w:rPr>
          <w:szCs w:val="24"/>
        </w:rPr>
      </w:pPr>
      <w:r>
        <w:rPr>
          <w:szCs w:val="24"/>
        </w:rPr>
        <w:t>5</w:t>
      </w:r>
      <w:r w:rsidR="00F95386" w:rsidRPr="007A78F3">
        <w:rPr>
          <w:szCs w:val="24"/>
        </w:rPr>
        <w:t xml:space="preserve"> </w:t>
      </w:r>
      <w:r w:rsidR="00BF5F81" w:rsidRPr="007A78F3">
        <w:rPr>
          <w:szCs w:val="24"/>
        </w:rPr>
        <w:t>—</w:t>
      </w:r>
      <w:r w:rsidR="00070E3A" w:rsidRPr="0069789B">
        <w:rPr>
          <w:szCs w:val="24"/>
        </w:rPr>
        <w:t xml:space="preserve"> </w:t>
      </w:r>
      <w:r w:rsidR="006C7924">
        <w:rPr>
          <w:szCs w:val="24"/>
        </w:rPr>
        <w:tab/>
      </w:r>
      <w:r w:rsidR="003C3FE0">
        <w:rPr>
          <w:szCs w:val="24"/>
        </w:rPr>
        <w:t>I/m</w:t>
      </w:r>
      <w:r w:rsidR="00070E3A" w:rsidRPr="0069789B">
        <w:rPr>
          <w:szCs w:val="24"/>
        </w:rPr>
        <w:t>y organisation:</w:t>
      </w:r>
    </w:p>
    <w:p w14:paraId="6EA351E1" w14:textId="77777777" w:rsidR="00070E3A" w:rsidRPr="0069789B" w:rsidRDefault="006C7924" w:rsidP="001A2A4B">
      <w:pPr>
        <w:numPr>
          <w:ilvl w:val="0"/>
          <w:numId w:val="7"/>
        </w:numPr>
        <w:jc w:val="both"/>
        <w:rPr>
          <w:szCs w:val="24"/>
        </w:rPr>
      </w:pPr>
      <w:r>
        <w:rPr>
          <w:szCs w:val="24"/>
        </w:rPr>
        <w:t>am/is</w:t>
      </w:r>
      <w:r w:rsidR="004A13C3" w:rsidRPr="0069789B">
        <w:rPr>
          <w:szCs w:val="24"/>
        </w:rPr>
        <w:t xml:space="preserve"> </w:t>
      </w:r>
      <w:r w:rsidR="00070E3A" w:rsidRPr="0069789B">
        <w:rPr>
          <w:szCs w:val="24"/>
        </w:rPr>
        <w:t>committed to participate in the action</w:t>
      </w:r>
      <w:r>
        <w:rPr>
          <w:szCs w:val="24"/>
        </w:rPr>
        <w:t>;</w:t>
      </w:r>
    </w:p>
    <w:p w14:paraId="0A890A45" w14:textId="77777777" w:rsidR="00070E3A" w:rsidRPr="0069789B" w:rsidRDefault="006C7924" w:rsidP="001A2A4B">
      <w:pPr>
        <w:numPr>
          <w:ilvl w:val="0"/>
          <w:numId w:val="7"/>
        </w:numPr>
        <w:jc w:val="both"/>
        <w:rPr>
          <w:szCs w:val="24"/>
        </w:rPr>
      </w:pPr>
      <w:r>
        <w:rPr>
          <w:szCs w:val="24"/>
        </w:rPr>
        <w:t>have/has</w:t>
      </w:r>
      <w:r w:rsidR="004A13C3" w:rsidRPr="0069789B">
        <w:rPr>
          <w:szCs w:val="24"/>
        </w:rPr>
        <w:t xml:space="preserve"> </w:t>
      </w:r>
      <w:r w:rsidR="00070E3A" w:rsidRPr="0069789B">
        <w:rPr>
          <w:szCs w:val="24"/>
        </w:rPr>
        <w:t xml:space="preserve">stable and sufficient sources of funding to maintain </w:t>
      </w:r>
      <w:r w:rsidR="004A13C3">
        <w:rPr>
          <w:szCs w:val="24"/>
        </w:rPr>
        <w:t>the</w:t>
      </w:r>
      <w:r w:rsidR="004A13C3" w:rsidRPr="0069789B">
        <w:rPr>
          <w:szCs w:val="24"/>
        </w:rPr>
        <w:t xml:space="preserve"> </w:t>
      </w:r>
      <w:r w:rsidR="00070E3A" w:rsidRPr="0069789B">
        <w:rPr>
          <w:szCs w:val="24"/>
        </w:rPr>
        <w:t>activity throughout the action and to provide any counterpart funding necessary</w:t>
      </w:r>
      <w:r>
        <w:rPr>
          <w:szCs w:val="24"/>
        </w:rPr>
        <w:t>;</w:t>
      </w:r>
    </w:p>
    <w:p w14:paraId="465BB156" w14:textId="77777777" w:rsidR="00370DF7" w:rsidRDefault="006C7924" w:rsidP="001A2A4B">
      <w:pPr>
        <w:numPr>
          <w:ilvl w:val="0"/>
          <w:numId w:val="7"/>
        </w:numPr>
        <w:jc w:val="both"/>
        <w:rPr>
          <w:szCs w:val="24"/>
        </w:rPr>
      </w:pPr>
      <w:r>
        <w:rPr>
          <w:szCs w:val="24"/>
        </w:rPr>
        <w:t>have/</w:t>
      </w:r>
      <w:r w:rsidR="00B9233F">
        <w:rPr>
          <w:szCs w:val="24"/>
        </w:rPr>
        <w:t>ha</w:t>
      </w:r>
      <w:r>
        <w:rPr>
          <w:szCs w:val="24"/>
        </w:rPr>
        <w:t>s</w:t>
      </w:r>
      <w:r w:rsidR="00B9233F" w:rsidRPr="0069789B">
        <w:rPr>
          <w:szCs w:val="24"/>
        </w:rPr>
        <w:t xml:space="preserve"> </w:t>
      </w:r>
      <w:r w:rsidR="00070E3A" w:rsidRPr="0069789B">
        <w:rPr>
          <w:szCs w:val="24"/>
        </w:rPr>
        <w:t xml:space="preserve">or will have the </w:t>
      </w:r>
      <w:r w:rsidR="00070E3A" w:rsidRPr="00370DF7">
        <w:rPr>
          <w:szCs w:val="24"/>
        </w:rPr>
        <w:t>necessary resources</w:t>
      </w:r>
      <w:r w:rsidR="00070E3A" w:rsidRPr="0069789B">
        <w:rPr>
          <w:szCs w:val="24"/>
        </w:rPr>
        <w:t xml:space="preserve"> needed to </w:t>
      </w:r>
      <w:r w:rsidR="00B9233F">
        <w:rPr>
          <w:szCs w:val="24"/>
        </w:rPr>
        <w:t>implement the</w:t>
      </w:r>
      <w:r w:rsidR="00070E3A" w:rsidRPr="0069789B">
        <w:rPr>
          <w:szCs w:val="24"/>
        </w:rPr>
        <w:t xml:space="preserve"> action</w:t>
      </w:r>
      <w:r>
        <w:rPr>
          <w:szCs w:val="24"/>
        </w:rPr>
        <w:t>;</w:t>
      </w:r>
    </w:p>
    <w:p w14:paraId="46AF19E4" w14:textId="388A221B" w:rsidR="00370DF7" w:rsidRPr="00370DF7" w:rsidRDefault="00370DF7" w:rsidP="001A2A4B">
      <w:pPr>
        <w:numPr>
          <w:ilvl w:val="0"/>
          <w:numId w:val="7"/>
        </w:numPr>
        <w:jc w:val="both"/>
        <w:rPr>
          <w:szCs w:val="24"/>
        </w:rPr>
      </w:pPr>
      <w:r w:rsidRPr="00370DF7">
        <w:t>acknowledge</w:t>
      </w:r>
      <w:r w:rsidR="006C7924">
        <w:t>(s)</w:t>
      </w:r>
      <w:r>
        <w:rPr>
          <w:szCs w:val="24"/>
        </w:rPr>
        <w:t xml:space="preserve"> </w:t>
      </w:r>
      <w:r w:rsidRPr="00370DF7">
        <w:rPr>
          <w:szCs w:val="24"/>
        </w:rPr>
        <w:t xml:space="preserve">to be fully responsible for </w:t>
      </w:r>
      <w:r>
        <w:rPr>
          <w:szCs w:val="24"/>
        </w:rPr>
        <w:t xml:space="preserve">my </w:t>
      </w:r>
      <w:r w:rsidR="007745BA">
        <w:rPr>
          <w:szCs w:val="24"/>
        </w:rPr>
        <w:t>affiliated entities</w:t>
      </w:r>
      <w:r>
        <w:rPr>
          <w:szCs w:val="24"/>
        </w:rPr>
        <w:t xml:space="preserve"> which participate in the action</w:t>
      </w:r>
      <w:r w:rsidR="006C7924">
        <w:rPr>
          <w:szCs w:val="24"/>
        </w:rPr>
        <w:t>;</w:t>
      </w:r>
    </w:p>
    <w:p w14:paraId="46811E03" w14:textId="77777777" w:rsidR="00370DF7" w:rsidRDefault="001031F3" w:rsidP="001A2A4B">
      <w:pPr>
        <w:numPr>
          <w:ilvl w:val="0"/>
          <w:numId w:val="7"/>
        </w:numPr>
        <w:jc w:val="both"/>
        <w:rPr>
          <w:szCs w:val="24"/>
        </w:rPr>
      </w:pPr>
      <w:r>
        <w:t>for projects involving EU-</w:t>
      </w:r>
      <w:r w:rsidR="00370DF7">
        <w:t>classified information: acknowledge</w:t>
      </w:r>
      <w:r w:rsidR="006C7924">
        <w:t>(s)</w:t>
      </w:r>
      <w:r w:rsidR="00370DF7">
        <w:t xml:space="preserve"> that a</w:t>
      </w:r>
      <w:r w:rsidR="00370DF7" w:rsidRPr="00493542">
        <w:t xml:space="preserve">ny sensitive information or material </w:t>
      </w:r>
      <w:r w:rsidR="00370DF7">
        <w:t xml:space="preserve">that qualifies as EU-classified information </w:t>
      </w:r>
      <w:r w:rsidR="00370DF7" w:rsidRPr="005E7352">
        <w:rPr>
          <w:bCs/>
        </w:rPr>
        <w:t>under</w:t>
      </w:r>
      <w:r w:rsidR="00370DF7" w:rsidRPr="005E7352">
        <w:t xml:space="preserve"> </w:t>
      </w:r>
      <w:r>
        <w:t xml:space="preserve">Commission </w:t>
      </w:r>
      <w:r w:rsidR="00370DF7" w:rsidRPr="005E7352">
        <w:t>Decision</w:t>
      </w:r>
      <w:r>
        <w:t xml:space="preserve"> </w:t>
      </w:r>
      <w:hyperlink r:id="rId21" w:history="1">
        <w:r w:rsidR="00370DF7" w:rsidRPr="00433D73">
          <w:rPr>
            <w:rStyle w:val="Hyperlink"/>
          </w:rPr>
          <w:t>2015</w:t>
        </w:r>
        <w:r>
          <w:rPr>
            <w:rStyle w:val="Hyperlink"/>
          </w:rPr>
          <w:t>/</w:t>
        </w:r>
        <w:r w:rsidR="00370DF7" w:rsidRPr="00433D73">
          <w:rPr>
            <w:rStyle w:val="Hyperlink"/>
          </w:rPr>
          <w:t>444</w:t>
        </w:r>
      </w:hyperlink>
      <w:r w:rsidR="00370DF7" w:rsidRPr="005E7352">
        <w:rPr>
          <w:rStyle w:val="FootnoteReference"/>
          <w:szCs w:val="24"/>
        </w:rPr>
        <w:footnoteReference w:id="6"/>
      </w:r>
      <w:r w:rsidR="00370DF7" w:rsidRPr="005E7352">
        <w:t xml:space="preserve"> </w:t>
      </w:r>
      <w:r w:rsidR="00370DF7">
        <w:t xml:space="preserve">must be handled in accordance with specific rules and follow the instructions given by the </w:t>
      </w:r>
      <w:r w:rsidR="00F374EC">
        <w:t>EU</w:t>
      </w:r>
    </w:p>
    <w:p w14:paraId="62693F4A" w14:textId="77777777" w:rsidR="009860F2" w:rsidRPr="009860F2" w:rsidRDefault="00370DF7" w:rsidP="001A2A4B">
      <w:pPr>
        <w:numPr>
          <w:ilvl w:val="0"/>
          <w:numId w:val="7"/>
        </w:numPr>
        <w:jc w:val="both"/>
        <w:rPr>
          <w:i/>
          <w:szCs w:val="24"/>
        </w:rPr>
      </w:pPr>
      <w:r>
        <w:rPr>
          <w:szCs w:val="24"/>
        </w:rPr>
        <w:t>f</w:t>
      </w:r>
      <w:r w:rsidR="009860F2" w:rsidRPr="003A7E86">
        <w:rPr>
          <w:szCs w:val="24"/>
        </w:rPr>
        <w:t xml:space="preserve">or </w:t>
      </w:r>
      <w:r w:rsidR="006C7924">
        <w:rPr>
          <w:szCs w:val="24"/>
        </w:rPr>
        <w:t xml:space="preserve">the </w:t>
      </w:r>
      <w:r w:rsidR="009860F2" w:rsidRPr="003A7E86">
        <w:rPr>
          <w:szCs w:val="24"/>
        </w:rPr>
        <w:t>coordinator:</w:t>
      </w:r>
      <w:r w:rsidR="00727FA2">
        <w:rPr>
          <w:i/>
          <w:szCs w:val="24"/>
        </w:rPr>
        <w:t xml:space="preserve"> </w:t>
      </w:r>
      <w:r w:rsidR="006C7924">
        <w:rPr>
          <w:szCs w:val="24"/>
        </w:rPr>
        <w:t>am/is</w:t>
      </w:r>
      <w:r w:rsidR="003C3FE0">
        <w:rPr>
          <w:szCs w:val="24"/>
        </w:rPr>
        <w:t xml:space="preserve"> </w:t>
      </w:r>
      <w:r w:rsidR="009860F2" w:rsidRPr="00FE1DA6">
        <w:rPr>
          <w:szCs w:val="24"/>
        </w:rPr>
        <w:t xml:space="preserve">committed to act as the coordinator </w:t>
      </w:r>
      <w:r w:rsidR="009A36C9">
        <w:rPr>
          <w:szCs w:val="24"/>
        </w:rPr>
        <w:t xml:space="preserve">for </w:t>
      </w:r>
      <w:r w:rsidR="009860F2" w:rsidRPr="00FE1DA6">
        <w:rPr>
          <w:szCs w:val="24"/>
        </w:rPr>
        <w:t>this action</w:t>
      </w:r>
      <w:r w:rsidR="00FE1DA6">
        <w:rPr>
          <w:szCs w:val="24"/>
        </w:rPr>
        <w:t>.</w:t>
      </w:r>
    </w:p>
    <w:p w14:paraId="7AADF0CA" w14:textId="77777777" w:rsidR="00FE307E" w:rsidRPr="00236C4C" w:rsidRDefault="007A78F3" w:rsidP="00FE307E">
      <w:pPr>
        <w:pStyle w:val="ListParagraph"/>
        <w:spacing w:after="240"/>
        <w:ind w:left="600" w:hanging="600"/>
        <w:jc w:val="both"/>
        <w:rPr>
          <w:szCs w:val="24"/>
          <w:lang w:eastAsia="zh-CN"/>
        </w:rPr>
      </w:pPr>
      <w:r>
        <w:rPr>
          <w:rFonts w:eastAsia="Times New Roman"/>
          <w:szCs w:val="24"/>
        </w:rPr>
        <w:t>6</w:t>
      </w:r>
      <w:r w:rsidR="009A36C9" w:rsidRPr="000B3F87">
        <w:rPr>
          <w:rFonts w:eastAsia="Times New Roman"/>
          <w:szCs w:val="24"/>
        </w:rPr>
        <w:t xml:space="preserve"> </w:t>
      </w:r>
      <w:r w:rsidR="009A36C9" w:rsidRPr="000B3F87">
        <w:rPr>
          <w:szCs w:val="24"/>
        </w:rPr>
        <w:t>—</w:t>
      </w:r>
      <w:r w:rsidR="009A36C9" w:rsidRPr="000B3F87">
        <w:rPr>
          <w:rFonts w:eastAsia="Times New Roman"/>
          <w:szCs w:val="24"/>
        </w:rPr>
        <w:t xml:space="preserve"> </w:t>
      </w:r>
      <w:r w:rsidR="009A36C9">
        <w:rPr>
          <w:rFonts w:eastAsia="Times New Roman"/>
          <w:szCs w:val="24"/>
        </w:rPr>
        <w:tab/>
      </w:r>
      <w:r w:rsidR="003C3FE0">
        <w:rPr>
          <w:rFonts w:eastAsia="Times New Roman"/>
          <w:szCs w:val="24"/>
        </w:rPr>
        <w:t>I/m</w:t>
      </w:r>
      <w:r w:rsidR="000F6F0A" w:rsidRPr="00236C4C">
        <w:rPr>
          <w:szCs w:val="24"/>
          <w:lang w:eastAsia="zh-CN"/>
        </w:rPr>
        <w:t xml:space="preserve">y </w:t>
      </w:r>
      <w:r w:rsidR="000F6F0A" w:rsidRPr="009A36C9">
        <w:rPr>
          <w:szCs w:val="24"/>
          <w:lang w:eastAsia="zh-CN"/>
        </w:rPr>
        <w:t>organisation</w:t>
      </w:r>
      <w:r w:rsidR="00FE307E" w:rsidRPr="009A36C9">
        <w:rPr>
          <w:szCs w:val="24"/>
          <w:lang w:eastAsia="zh-CN"/>
        </w:rPr>
        <w:t>:</w:t>
      </w:r>
      <w:r w:rsidR="000F6F0A" w:rsidRPr="00236C4C">
        <w:rPr>
          <w:szCs w:val="24"/>
          <w:lang w:eastAsia="zh-CN"/>
        </w:rPr>
        <w:t xml:space="preserve"> </w:t>
      </w:r>
    </w:p>
    <w:p w14:paraId="7DFB7FB2" w14:textId="77777777" w:rsidR="00E16AA3" w:rsidRDefault="006C7924" w:rsidP="00E16AA3">
      <w:pPr>
        <w:numPr>
          <w:ilvl w:val="0"/>
          <w:numId w:val="17"/>
        </w:numPr>
        <w:jc w:val="both"/>
        <w:rPr>
          <w:szCs w:val="24"/>
        </w:rPr>
      </w:pPr>
      <w:r>
        <w:rPr>
          <w:szCs w:val="24"/>
        </w:rPr>
        <w:t>am/is</w:t>
      </w:r>
      <w:r w:rsidR="009A36C9" w:rsidRPr="000B3F87">
        <w:rPr>
          <w:szCs w:val="24"/>
        </w:rPr>
        <w:t xml:space="preserve"> </w:t>
      </w:r>
      <w:r w:rsidR="00E16AA3">
        <w:rPr>
          <w:szCs w:val="24"/>
        </w:rPr>
        <w:t>NOT</w:t>
      </w:r>
      <w:r w:rsidR="00E16AA3" w:rsidRPr="000B3F87">
        <w:rPr>
          <w:szCs w:val="24"/>
        </w:rPr>
        <w:t xml:space="preserve"> subject </w:t>
      </w:r>
      <w:r w:rsidR="00E16AA3" w:rsidRPr="0024392E">
        <w:rPr>
          <w:szCs w:val="24"/>
        </w:rPr>
        <w:t xml:space="preserve">to an </w:t>
      </w:r>
      <w:r w:rsidR="00E16AA3" w:rsidRPr="001B2BDD">
        <w:rPr>
          <w:b/>
          <w:szCs w:val="24"/>
        </w:rPr>
        <w:t>administrative sanction</w:t>
      </w:r>
      <w:r w:rsidR="00EA365C">
        <w:rPr>
          <w:szCs w:val="24"/>
        </w:rPr>
        <w:t xml:space="preserve"> (</w:t>
      </w:r>
      <w:r w:rsidR="00EA365C" w:rsidRPr="006C7924">
        <w:rPr>
          <w:i/>
          <w:szCs w:val="24"/>
        </w:rPr>
        <w:t xml:space="preserve">i.e. </w:t>
      </w:r>
      <w:r w:rsidR="00EA365C">
        <w:rPr>
          <w:szCs w:val="24"/>
        </w:rPr>
        <w:t>exclusion or financial penalty decision)</w:t>
      </w:r>
      <w:r w:rsidR="00E16AA3">
        <w:rPr>
          <w:rStyle w:val="FootnoteReference"/>
          <w:szCs w:val="24"/>
        </w:rPr>
        <w:footnoteReference w:id="7"/>
      </w:r>
    </w:p>
    <w:p w14:paraId="345EDBDB" w14:textId="77777777" w:rsidR="000556F3" w:rsidRPr="0062139B" w:rsidRDefault="000556F3" w:rsidP="000556F3">
      <w:pPr>
        <w:pStyle w:val="ListParagraph"/>
        <w:spacing w:after="240"/>
        <w:ind w:left="600"/>
        <w:jc w:val="both"/>
        <w:rPr>
          <w:szCs w:val="24"/>
        </w:rPr>
      </w:pPr>
      <w:r w:rsidRPr="0062139B">
        <w:rPr>
          <w:rFonts w:eastAsia="Times New Roman"/>
          <w:szCs w:val="24"/>
        </w:rPr>
        <w:t>I/m</w:t>
      </w:r>
      <w:r w:rsidRPr="0062139B">
        <w:rPr>
          <w:szCs w:val="24"/>
        </w:rPr>
        <w:t>y organisation (</w:t>
      </w:r>
      <w:r w:rsidR="00370DF7">
        <w:rPr>
          <w:szCs w:val="24"/>
        </w:rPr>
        <w:t>or</w:t>
      </w:r>
      <w:r w:rsidRPr="0062139B">
        <w:rPr>
          <w:szCs w:val="24"/>
        </w:rPr>
        <w:t xml:space="preserve"> perso</w:t>
      </w:r>
      <w:r w:rsidR="002D4D17">
        <w:rPr>
          <w:szCs w:val="24"/>
        </w:rPr>
        <w:t>ns with unlimited liability for</w:t>
      </w:r>
      <w:r w:rsidRPr="0062139B">
        <w:rPr>
          <w:szCs w:val="24"/>
        </w:rPr>
        <w:t xml:space="preserve"> debts):</w:t>
      </w:r>
    </w:p>
    <w:p w14:paraId="362534B4" w14:textId="77777777" w:rsidR="000556F3" w:rsidRPr="00810A93" w:rsidRDefault="006C7924" w:rsidP="000556F3">
      <w:pPr>
        <w:pStyle w:val="ListParagraph"/>
        <w:numPr>
          <w:ilvl w:val="0"/>
          <w:numId w:val="17"/>
        </w:numPr>
        <w:spacing w:after="200"/>
        <w:jc w:val="both"/>
        <w:rPr>
          <w:szCs w:val="24"/>
          <w:lang w:eastAsia="zh-CN"/>
        </w:rPr>
      </w:pPr>
      <w:r>
        <w:rPr>
          <w:szCs w:val="24"/>
          <w:lang w:eastAsia="zh-CN"/>
        </w:rPr>
        <w:t>am/is</w:t>
      </w:r>
      <w:r w:rsidR="000556F3" w:rsidRPr="00E16AA3">
        <w:rPr>
          <w:szCs w:val="24"/>
          <w:lang w:eastAsia="zh-CN"/>
        </w:rPr>
        <w:t xml:space="preserve"> NOT in one of the following </w:t>
      </w:r>
      <w:r w:rsidR="000556F3" w:rsidRPr="00810A93">
        <w:rPr>
          <w:b/>
          <w:szCs w:val="24"/>
          <w:lang w:eastAsia="zh-CN"/>
        </w:rPr>
        <w:t>exclusion situations</w:t>
      </w:r>
      <w:r w:rsidR="000556F3" w:rsidRPr="00236C4C">
        <w:rPr>
          <w:rStyle w:val="FootnoteReference"/>
          <w:szCs w:val="24"/>
          <w:lang w:eastAsia="zh-CN"/>
        </w:rPr>
        <w:footnoteReference w:id="8"/>
      </w:r>
      <w:r w:rsidR="000556F3">
        <w:rPr>
          <w:szCs w:val="24"/>
          <w:lang w:eastAsia="zh-CN"/>
        </w:rPr>
        <w:t>:</w:t>
      </w:r>
    </w:p>
    <w:p w14:paraId="4C63B68E" w14:textId="77777777" w:rsidR="000556F3" w:rsidRPr="00E16AA3" w:rsidRDefault="000556F3" w:rsidP="000556F3">
      <w:pPr>
        <w:numPr>
          <w:ilvl w:val="3"/>
          <w:numId w:val="5"/>
        </w:numPr>
        <w:ind w:left="1800"/>
        <w:jc w:val="both"/>
        <w:rPr>
          <w:szCs w:val="24"/>
        </w:rPr>
      </w:pPr>
      <w:r w:rsidRPr="001B2BDD">
        <w:rPr>
          <w:b/>
          <w:szCs w:val="24"/>
        </w:rPr>
        <w:t>bankrupt</w:t>
      </w:r>
      <w:r w:rsidRPr="00E16AA3">
        <w:rPr>
          <w:szCs w:val="24"/>
        </w:rPr>
        <w:t xml:space="preserve">, being wound up, having </w:t>
      </w:r>
      <w:r>
        <w:rPr>
          <w:szCs w:val="24"/>
        </w:rPr>
        <w:t>the</w:t>
      </w:r>
      <w:r w:rsidRPr="00E16AA3">
        <w:rPr>
          <w:szCs w:val="24"/>
        </w:rPr>
        <w:t xml:space="preserve"> affairs administered by the courts, entered into an arrangement with creditors, suspended business activities</w:t>
      </w:r>
      <w:r>
        <w:rPr>
          <w:szCs w:val="24"/>
        </w:rPr>
        <w:t xml:space="preserve"> or</w:t>
      </w:r>
      <w:r w:rsidRPr="00E16AA3">
        <w:rPr>
          <w:szCs w:val="24"/>
        </w:rPr>
        <w:t xml:space="preserve"> subject to any other similar proceedings or procedures</w:t>
      </w:r>
    </w:p>
    <w:p w14:paraId="285F4545" w14:textId="77777777" w:rsidR="000556F3" w:rsidRPr="008C3BB8" w:rsidRDefault="000556F3" w:rsidP="000556F3">
      <w:pPr>
        <w:numPr>
          <w:ilvl w:val="2"/>
          <w:numId w:val="18"/>
        </w:numPr>
        <w:jc w:val="both"/>
        <w:rPr>
          <w:szCs w:val="24"/>
        </w:rPr>
      </w:pPr>
      <w:r>
        <w:rPr>
          <w:szCs w:val="24"/>
        </w:rPr>
        <w:t>in breach of</w:t>
      </w:r>
      <w:r w:rsidRPr="004C652F">
        <w:rPr>
          <w:szCs w:val="24"/>
        </w:rPr>
        <w:t xml:space="preserve"> </w:t>
      </w:r>
      <w:r w:rsidRPr="005F2B67">
        <w:rPr>
          <w:b/>
          <w:szCs w:val="24"/>
        </w:rPr>
        <w:t>social security</w:t>
      </w:r>
      <w:r>
        <w:rPr>
          <w:szCs w:val="24"/>
        </w:rPr>
        <w:t xml:space="preserve"> or </w:t>
      </w:r>
      <w:r w:rsidRPr="005F2B67">
        <w:rPr>
          <w:b/>
          <w:szCs w:val="24"/>
        </w:rPr>
        <w:t xml:space="preserve">tax </w:t>
      </w:r>
      <w:r>
        <w:rPr>
          <w:szCs w:val="24"/>
        </w:rPr>
        <w:t>obligations</w:t>
      </w:r>
    </w:p>
    <w:p w14:paraId="69F1402E" w14:textId="77777777" w:rsidR="008851AA" w:rsidRPr="0062139B" w:rsidRDefault="008851AA" w:rsidP="0062139B">
      <w:pPr>
        <w:pStyle w:val="ListParagraph"/>
        <w:spacing w:after="240"/>
        <w:ind w:left="600"/>
        <w:jc w:val="both"/>
        <w:rPr>
          <w:szCs w:val="24"/>
        </w:rPr>
      </w:pPr>
      <w:r w:rsidRPr="0062139B">
        <w:rPr>
          <w:rFonts w:eastAsia="Times New Roman"/>
          <w:szCs w:val="24"/>
        </w:rPr>
        <w:t>I/m</w:t>
      </w:r>
      <w:r w:rsidRPr="0062139B">
        <w:rPr>
          <w:szCs w:val="24"/>
          <w:lang w:eastAsia="zh-CN"/>
        </w:rPr>
        <w:t>y organisation</w:t>
      </w:r>
      <w:r w:rsidRPr="0062139B">
        <w:rPr>
          <w:szCs w:val="24"/>
        </w:rPr>
        <w:t xml:space="preserve"> (</w:t>
      </w:r>
      <w:r w:rsidR="00370DF7">
        <w:rPr>
          <w:szCs w:val="24"/>
        </w:rPr>
        <w:t>or</w:t>
      </w:r>
      <w:r w:rsidRPr="0062139B">
        <w:rPr>
          <w:szCs w:val="24"/>
        </w:rPr>
        <w:t xml:space="preserve"> persons having powers of representation, decision-making or control, beneficial owners or persons who are essential for the award/implementation of the grant)</w:t>
      </w:r>
      <w:r w:rsidRPr="0062139B">
        <w:rPr>
          <w:szCs w:val="24"/>
          <w:lang w:eastAsia="zh-CN"/>
        </w:rPr>
        <w:t>:</w:t>
      </w:r>
    </w:p>
    <w:p w14:paraId="673815ED" w14:textId="77777777" w:rsidR="00210877" w:rsidRPr="00E16AA3" w:rsidRDefault="006C7924" w:rsidP="00E16AA3">
      <w:pPr>
        <w:pStyle w:val="ListParagraph"/>
        <w:numPr>
          <w:ilvl w:val="0"/>
          <w:numId w:val="17"/>
        </w:numPr>
        <w:spacing w:after="200"/>
        <w:jc w:val="both"/>
        <w:rPr>
          <w:szCs w:val="24"/>
          <w:lang w:eastAsia="zh-CN"/>
        </w:rPr>
      </w:pPr>
      <w:r>
        <w:rPr>
          <w:szCs w:val="24"/>
          <w:lang w:eastAsia="zh-CN"/>
        </w:rPr>
        <w:t>am/is</w:t>
      </w:r>
      <w:r w:rsidR="009A36C9" w:rsidRPr="00E16AA3">
        <w:rPr>
          <w:szCs w:val="24"/>
          <w:lang w:eastAsia="zh-CN"/>
        </w:rPr>
        <w:t xml:space="preserve"> </w:t>
      </w:r>
      <w:r w:rsidR="004E66BB" w:rsidRPr="00E16AA3">
        <w:rPr>
          <w:szCs w:val="24"/>
          <w:lang w:eastAsia="zh-CN"/>
        </w:rPr>
        <w:t>NOT</w:t>
      </w:r>
      <w:r w:rsidR="00C261DF" w:rsidRPr="00E16AA3">
        <w:rPr>
          <w:szCs w:val="24"/>
          <w:lang w:eastAsia="zh-CN"/>
        </w:rPr>
        <w:t xml:space="preserve"> in one of the </w:t>
      </w:r>
      <w:r w:rsidR="00E16AA3" w:rsidRPr="00E16AA3">
        <w:rPr>
          <w:szCs w:val="24"/>
          <w:lang w:eastAsia="zh-CN"/>
        </w:rPr>
        <w:t xml:space="preserve">following </w:t>
      </w:r>
      <w:r w:rsidR="008851AA" w:rsidRPr="00810A93">
        <w:rPr>
          <w:b/>
          <w:szCs w:val="24"/>
          <w:lang w:eastAsia="zh-CN"/>
        </w:rPr>
        <w:t xml:space="preserve">exclusion </w:t>
      </w:r>
      <w:r w:rsidR="00C261DF" w:rsidRPr="00810A93">
        <w:rPr>
          <w:b/>
          <w:szCs w:val="24"/>
          <w:lang w:eastAsia="zh-CN"/>
        </w:rPr>
        <w:t>situations</w:t>
      </w:r>
      <w:r w:rsidR="0011548B" w:rsidRPr="00236C4C">
        <w:rPr>
          <w:rStyle w:val="FootnoteReference"/>
          <w:szCs w:val="24"/>
          <w:lang w:eastAsia="zh-CN"/>
        </w:rPr>
        <w:footnoteReference w:id="9"/>
      </w:r>
      <w:r w:rsidR="00E16AA3">
        <w:rPr>
          <w:szCs w:val="24"/>
          <w:lang w:eastAsia="zh-CN"/>
        </w:rPr>
        <w:t>:</w:t>
      </w:r>
    </w:p>
    <w:p w14:paraId="6DAE108B" w14:textId="77777777" w:rsidR="000C249F" w:rsidRPr="000C249F" w:rsidRDefault="00D90BCA" w:rsidP="000C249F">
      <w:pPr>
        <w:numPr>
          <w:ilvl w:val="2"/>
          <w:numId w:val="18"/>
        </w:numPr>
        <w:jc w:val="both"/>
        <w:rPr>
          <w:szCs w:val="24"/>
        </w:rPr>
      </w:pPr>
      <w:r w:rsidRPr="008C3BB8">
        <w:rPr>
          <w:szCs w:val="24"/>
        </w:rPr>
        <w:t xml:space="preserve">guilty of grave </w:t>
      </w:r>
      <w:r w:rsidRPr="003C3FE0">
        <w:rPr>
          <w:szCs w:val="24"/>
        </w:rPr>
        <w:t xml:space="preserve">professional </w:t>
      </w:r>
      <w:r w:rsidRPr="005F2B67">
        <w:rPr>
          <w:b/>
          <w:szCs w:val="24"/>
        </w:rPr>
        <w:t>misconduct</w:t>
      </w:r>
      <w:r w:rsidR="000C249F" w:rsidRPr="008C3BB8">
        <w:rPr>
          <w:rStyle w:val="FootnoteReference"/>
          <w:szCs w:val="24"/>
        </w:rPr>
        <w:footnoteReference w:id="10"/>
      </w:r>
      <w:r w:rsidR="00895B8E" w:rsidRPr="004C652F">
        <w:rPr>
          <w:szCs w:val="24"/>
        </w:rPr>
        <w:t xml:space="preserve"> </w:t>
      </w:r>
    </w:p>
    <w:p w14:paraId="49BD9078" w14:textId="77777777" w:rsidR="000C249F" w:rsidRPr="006C5B2F" w:rsidRDefault="008851AA" w:rsidP="006C5B2F">
      <w:pPr>
        <w:numPr>
          <w:ilvl w:val="2"/>
          <w:numId w:val="18"/>
        </w:numPr>
        <w:jc w:val="both"/>
        <w:rPr>
          <w:szCs w:val="24"/>
        </w:rPr>
      </w:pPr>
      <w:r>
        <w:rPr>
          <w:szCs w:val="24"/>
        </w:rPr>
        <w:t>committed</w:t>
      </w:r>
      <w:r w:rsidR="00D90BCA" w:rsidRPr="000B3F87">
        <w:rPr>
          <w:szCs w:val="24"/>
        </w:rPr>
        <w:t xml:space="preserve"> </w:t>
      </w:r>
      <w:r w:rsidR="00D90BCA" w:rsidRPr="004C652F">
        <w:rPr>
          <w:szCs w:val="24"/>
        </w:rPr>
        <w:t xml:space="preserve">fraud, </w:t>
      </w:r>
      <w:r w:rsidR="00D90BCA" w:rsidRPr="00044212">
        <w:rPr>
          <w:szCs w:val="24"/>
        </w:rPr>
        <w:t xml:space="preserve">corruption, </w:t>
      </w:r>
      <w:r w:rsidR="00BC0C37" w:rsidRPr="00044212">
        <w:rPr>
          <w:szCs w:val="24"/>
        </w:rPr>
        <w:t>links to</w:t>
      </w:r>
      <w:r w:rsidR="00895B8E" w:rsidRPr="00044212">
        <w:rPr>
          <w:szCs w:val="24"/>
        </w:rPr>
        <w:t xml:space="preserve"> </w:t>
      </w:r>
      <w:r w:rsidR="00D90BCA" w:rsidRPr="00044212">
        <w:rPr>
          <w:szCs w:val="24"/>
        </w:rPr>
        <w:t>a</w:t>
      </w:r>
      <w:r w:rsidR="00D90BCA" w:rsidRPr="004C652F">
        <w:rPr>
          <w:szCs w:val="24"/>
        </w:rPr>
        <w:t xml:space="preserve"> </w:t>
      </w:r>
      <w:r w:rsidR="00D90BCA" w:rsidRPr="005F2B67">
        <w:rPr>
          <w:b/>
          <w:szCs w:val="24"/>
        </w:rPr>
        <w:t>criminal</w:t>
      </w:r>
      <w:r w:rsidR="00D90BCA" w:rsidRPr="004C652F">
        <w:rPr>
          <w:szCs w:val="24"/>
        </w:rPr>
        <w:t xml:space="preserve"> organisation</w:t>
      </w:r>
      <w:r w:rsidR="0024392E">
        <w:rPr>
          <w:szCs w:val="24"/>
        </w:rPr>
        <w:t>, money laundering</w:t>
      </w:r>
      <w:r w:rsidR="005F2B67" w:rsidRPr="009854DE">
        <w:rPr>
          <w:szCs w:val="24"/>
        </w:rPr>
        <w:t>, terrorism-related crimes (including terroris</w:t>
      </w:r>
      <w:r w:rsidR="005F2B67">
        <w:rPr>
          <w:szCs w:val="24"/>
        </w:rPr>
        <w:t>m</w:t>
      </w:r>
      <w:r w:rsidR="005F2B67" w:rsidRPr="009854DE">
        <w:rPr>
          <w:szCs w:val="24"/>
        </w:rPr>
        <w:t xml:space="preserve"> financing), child labour or human trafficking </w:t>
      </w:r>
    </w:p>
    <w:p w14:paraId="085C1BB2" w14:textId="77777777" w:rsidR="002E3842" w:rsidRDefault="0024392E" w:rsidP="00E16AA3">
      <w:pPr>
        <w:numPr>
          <w:ilvl w:val="1"/>
          <w:numId w:val="5"/>
        </w:numPr>
        <w:ind w:left="1800" w:hanging="357"/>
        <w:jc w:val="both"/>
        <w:rPr>
          <w:szCs w:val="24"/>
        </w:rPr>
      </w:pPr>
      <w:r>
        <w:rPr>
          <w:szCs w:val="24"/>
        </w:rPr>
        <w:t>shown significant deficiencies in complying with main obligations under a</w:t>
      </w:r>
      <w:r w:rsidR="00057DA8">
        <w:rPr>
          <w:szCs w:val="24"/>
        </w:rPr>
        <w:t>n EU</w:t>
      </w:r>
      <w:r>
        <w:rPr>
          <w:szCs w:val="24"/>
        </w:rPr>
        <w:t xml:space="preserve"> procurement contract, gr</w:t>
      </w:r>
      <w:r w:rsidR="00BC0C37">
        <w:rPr>
          <w:szCs w:val="24"/>
        </w:rPr>
        <w:t>ant agreement or grant decision</w:t>
      </w:r>
    </w:p>
    <w:p w14:paraId="509F35CF" w14:textId="77777777" w:rsidR="008851AA" w:rsidRDefault="0024392E" w:rsidP="00E16AA3">
      <w:pPr>
        <w:numPr>
          <w:ilvl w:val="1"/>
          <w:numId w:val="5"/>
        </w:numPr>
        <w:ind w:left="1800" w:hanging="357"/>
        <w:jc w:val="both"/>
        <w:rPr>
          <w:szCs w:val="24"/>
        </w:rPr>
      </w:pPr>
      <w:r>
        <w:rPr>
          <w:szCs w:val="24"/>
        </w:rPr>
        <w:t xml:space="preserve">guilty of </w:t>
      </w:r>
      <w:r w:rsidRPr="0062139B">
        <w:rPr>
          <w:b/>
          <w:szCs w:val="24"/>
        </w:rPr>
        <w:t>irregularities</w:t>
      </w:r>
      <w:r>
        <w:rPr>
          <w:szCs w:val="24"/>
        </w:rPr>
        <w:t xml:space="preserve"> within the meaning of Article 1(2) of Regulation No 2988/95</w:t>
      </w:r>
    </w:p>
    <w:p w14:paraId="06E01E3E" w14:textId="77777777" w:rsidR="009610EC" w:rsidRPr="008017D6" w:rsidRDefault="009610EC" w:rsidP="009610EC">
      <w:pPr>
        <w:numPr>
          <w:ilvl w:val="1"/>
          <w:numId w:val="5"/>
        </w:numPr>
        <w:ind w:left="1800" w:hanging="357"/>
        <w:jc w:val="both"/>
        <w:rPr>
          <w:szCs w:val="24"/>
        </w:rPr>
      </w:pPr>
      <w:r>
        <w:rPr>
          <w:szCs w:val="24"/>
        </w:rPr>
        <w:t>created</w:t>
      </w:r>
      <w:r w:rsidRPr="008017D6">
        <w:rPr>
          <w:szCs w:val="24"/>
        </w:rPr>
        <w:t xml:space="preserve"> under a different jurisdiction with the intent to circumvent fiscal, social or other legal </w:t>
      </w:r>
      <w:r w:rsidRPr="00044212">
        <w:rPr>
          <w:szCs w:val="24"/>
        </w:rPr>
        <w:t>obligations in the country of origin (including creation of another entity with this purpose).</w:t>
      </w:r>
    </w:p>
    <w:p w14:paraId="5EF4F468" w14:textId="77777777" w:rsidR="00E16AA3" w:rsidRDefault="007A78F3" w:rsidP="00E16AA3">
      <w:pPr>
        <w:ind w:left="600" w:hanging="600"/>
        <w:jc w:val="both"/>
        <w:rPr>
          <w:szCs w:val="24"/>
        </w:rPr>
      </w:pPr>
      <w:r>
        <w:rPr>
          <w:szCs w:val="24"/>
        </w:rPr>
        <w:t>7</w:t>
      </w:r>
      <w:r w:rsidR="009A36C9">
        <w:t xml:space="preserve"> </w:t>
      </w:r>
      <w:r w:rsidR="006C5B2F" w:rsidRPr="00BF5F81">
        <w:rPr>
          <w:szCs w:val="24"/>
        </w:rPr>
        <w:t>—</w:t>
      </w:r>
      <w:r w:rsidR="006C5B2F">
        <w:t xml:space="preserve"> </w:t>
      </w:r>
      <w:r w:rsidR="006C5B2F">
        <w:tab/>
      </w:r>
      <w:r w:rsidR="003C3FE0">
        <w:t>I/m</w:t>
      </w:r>
      <w:r w:rsidR="00E16AA3">
        <w:t xml:space="preserve">y organisation </w:t>
      </w:r>
      <w:r w:rsidR="006C7924">
        <w:t>am/is</w:t>
      </w:r>
      <w:r w:rsidR="00E16AA3" w:rsidRPr="00E16AA3">
        <w:rPr>
          <w:szCs w:val="24"/>
        </w:rPr>
        <w:t xml:space="preserve"> </w:t>
      </w:r>
      <w:r w:rsidR="00E16AA3">
        <w:rPr>
          <w:szCs w:val="24"/>
        </w:rPr>
        <w:t>NOT</w:t>
      </w:r>
      <w:r w:rsidR="00E16AA3" w:rsidRPr="00E16AA3">
        <w:rPr>
          <w:szCs w:val="24"/>
        </w:rPr>
        <w:t xml:space="preserve"> subject to a </w:t>
      </w:r>
      <w:r w:rsidR="00E16AA3" w:rsidRPr="001B2BDD">
        <w:rPr>
          <w:b/>
          <w:szCs w:val="24"/>
        </w:rPr>
        <w:t>conflict of interest</w:t>
      </w:r>
      <w:r w:rsidR="00E16AA3" w:rsidRPr="00E16AA3">
        <w:rPr>
          <w:szCs w:val="24"/>
        </w:rPr>
        <w:t xml:space="preserve"> in connection with th</w:t>
      </w:r>
      <w:r w:rsidR="006C5B2F">
        <w:rPr>
          <w:szCs w:val="24"/>
        </w:rPr>
        <w:t>is</w:t>
      </w:r>
      <w:r w:rsidR="00E16AA3" w:rsidRPr="00E16AA3">
        <w:rPr>
          <w:szCs w:val="24"/>
        </w:rPr>
        <w:t xml:space="preserve"> grant </w:t>
      </w:r>
      <w:r w:rsidR="00E16AA3">
        <w:rPr>
          <w:szCs w:val="24"/>
        </w:rPr>
        <w:t xml:space="preserve">and </w:t>
      </w:r>
      <w:r w:rsidR="00E16AA3" w:rsidRPr="00E16AA3">
        <w:rPr>
          <w:szCs w:val="24"/>
        </w:rPr>
        <w:t>will</w:t>
      </w:r>
      <w:r w:rsidR="00521FC3">
        <w:rPr>
          <w:szCs w:val="24"/>
        </w:rPr>
        <w:t xml:space="preserve"> notify</w:t>
      </w:r>
      <w:r w:rsidR="00E16AA3" w:rsidRPr="00E16AA3">
        <w:rPr>
          <w:szCs w:val="24"/>
        </w:rPr>
        <w:t xml:space="preserve"> </w:t>
      </w:r>
      <w:r w:rsidR="00E838E6" w:rsidRPr="00957A30">
        <w:rPr>
          <w:bCs/>
          <w:szCs w:val="24"/>
        </w:rPr>
        <w:t>—</w:t>
      </w:r>
      <w:r w:rsidR="00E838E6">
        <w:rPr>
          <w:bCs/>
          <w:szCs w:val="24"/>
        </w:rPr>
        <w:t xml:space="preserve"> </w:t>
      </w:r>
      <w:r w:rsidR="00E16AA3" w:rsidRPr="00E16AA3">
        <w:rPr>
          <w:szCs w:val="24"/>
        </w:rPr>
        <w:t>without delay</w:t>
      </w:r>
      <w:r w:rsidR="00E838E6">
        <w:rPr>
          <w:szCs w:val="24"/>
        </w:rPr>
        <w:t xml:space="preserve"> </w:t>
      </w:r>
      <w:r w:rsidR="00E838E6" w:rsidRPr="00957A30">
        <w:rPr>
          <w:bCs/>
          <w:szCs w:val="24"/>
        </w:rPr>
        <w:t>—</w:t>
      </w:r>
      <w:r w:rsidR="00521FC3">
        <w:rPr>
          <w:szCs w:val="24"/>
        </w:rPr>
        <w:t xml:space="preserve"> </w:t>
      </w:r>
      <w:r w:rsidR="00E16AA3" w:rsidRPr="00E16AA3">
        <w:rPr>
          <w:szCs w:val="24"/>
        </w:rPr>
        <w:t>any situation which could give rise to a conflict of interest</w:t>
      </w:r>
      <w:r w:rsidR="009A36C9">
        <w:rPr>
          <w:szCs w:val="24"/>
        </w:rPr>
        <w:t>.</w:t>
      </w:r>
    </w:p>
    <w:p w14:paraId="76512959" w14:textId="77777777" w:rsidR="00E16AA3" w:rsidRDefault="007A78F3" w:rsidP="00FE1DA6">
      <w:pPr>
        <w:ind w:left="600" w:hanging="600"/>
        <w:jc w:val="both"/>
        <w:rPr>
          <w:szCs w:val="24"/>
        </w:rPr>
      </w:pPr>
      <w:r>
        <w:rPr>
          <w:szCs w:val="24"/>
        </w:rPr>
        <w:t>8</w:t>
      </w:r>
      <w:r w:rsidR="009A36C9">
        <w:rPr>
          <w:szCs w:val="24"/>
        </w:rPr>
        <w:t xml:space="preserve"> </w:t>
      </w:r>
      <w:r w:rsidR="00E16AA3" w:rsidRPr="00BF5F81">
        <w:rPr>
          <w:szCs w:val="24"/>
        </w:rPr>
        <w:t>—</w:t>
      </w:r>
      <w:r w:rsidR="00E16AA3">
        <w:t xml:space="preserve"> </w:t>
      </w:r>
      <w:r w:rsidR="00E16AA3">
        <w:tab/>
      </w:r>
      <w:r w:rsidR="003C3FE0">
        <w:t>I/m</w:t>
      </w:r>
      <w:r w:rsidR="00E16AA3">
        <w:t xml:space="preserve">y organisation </w:t>
      </w:r>
      <w:r w:rsidR="00E16AA3" w:rsidRPr="000B3F87">
        <w:rPr>
          <w:szCs w:val="24"/>
        </w:rPr>
        <w:t>ha</w:t>
      </w:r>
      <w:r w:rsidR="009A36C9">
        <w:rPr>
          <w:szCs w:val="24"/>
        </w:rPr>
        <w:t>ve</w:t>
      </w:r>
      <w:r w:rsidR="006C7924">
        <w:rPr>
          <w:szCs w:val="24"/>
        </w:rPr>
        <w:t>/has</w:t>
      </w:r>
      <w:r w:rsidR="00E16AA3" w:rsidRPr="000B3F87">
        <w:rPr>
          <w:szCs w:val="24"/>
        </w:rPr>
        <w:t xml:space="preserve"> </w:t>
      </w:r>
      <w:r w:rsidR="00E16AA3">
        <w:rPr>
          <w:szCs w:val="24"/>
        </w:rPr>
        <w:t>NOT</w:t>
      </w:r>
      <w:r w:rsidR="00E16AA3" w:rsidRPr="000B3F87">
        <w:rPr>
          <w:szCs w:val="24"/>
        </w:rPr>
        <w:t xml:space="preserve"> </w:t>
      </w:r>
      <w:r w:rsidR="000F34CD">
        <w:rPr>
          <w:szCs w:val="24"/>
        </w:rPr>
        <w:t xml:space="preserve">and will NOT, neither directly nor indirectly, </w:t>
      </w:r>
      <w:r w:rsidR="00E16AA3" w:rsidRPr="000B3F87">
        <w:rPr>
          <w:szCs w:val="24"/>
        </w:rPr>
        <w:t>grant</w:t>
      </w:r>
      <w:r w:rsidR="000F34CD">
        <w:rPr>
          <w:szCs w:val="24"/>
        </w:rPr>
        <w:t>,</w:t>
      </w:r>
      <w:r w:rsidR="00E16AA3" w:rsidRPr="000B3F87">
        <w:rPr>
          <w:szCs w:val="24"/>
        </w:rPr>
        <w:t xml:space="preserve"> seek, obtain</w:t>
      </w:r>
      <w:r w:rsidR="00E16AA3">
        <w:rPr>
          <w:szCs w:val="24"/>
        </w:rPr>
        <w:t xml:space="preserve"> or</w:t>
      </w:r>
      <w:r w:rsidR="00E16AA3" w:rsidRPr="000B3F87">
        <w:rPr>
          <w:szCs w:val="24"/>
        </w:rPr>
        <w:t xml:space="preserve"> accept any advantage </w:t>
      </w:r>
      <w:r w:rsidR="006C5B2F">
        <w:rPr>
          <w:szCs w:val="24"/>
        </w:rPr>
        <w:t xml:space="preserve">in connection with this grant </w:t>
      </w:r>
      <w:r w:rsidR="00E16AA3">
        <w:rPr>
          <w:szCs w:val="24"/>
        </w:rPr>
        <w:t>that</w:t>
      </w:r>
      <w:r w:rsidR="00E16AA3" w:rsidRPr="004C652F">
        <w:rPr>
          <w:szCs w:val="24"/>
        </w:rPr>
        <w:t xml:space="preserve"> </w:t>
      </w:r>
      <w:r w:rsidR="000F34CD">
        <w:rPr>
          <w:szCs w:val="24"/>
        </w:rPr>
        <w:t xml:space="preserve">would </w:t>
      </w:r>
      <w:r w:rsidR="00E16AA3" w:rsidRPr="004C652F">
        <w:rPr>
          <w:szCs w:val="24"/>
        </w:rPr>
        <w:t xml:space="preserve">constitute an illegal practice or involve </w:t>
      </w:r>
      <w:r w:rsidR="00E16AA3" w:rsidRPr="001B2BDD">
        <w:rPr>
          <w:b/>
          <w:szCs w:val="24"/>
        </w:rPr>
        <w:t>corruption</w:t>
      </w:r>
      <w:r w:rsidR="009A36C9">
        <w:rPr>
          <w:szCs w:val="24"/>
        </w:rPr>
        <w:t>.</w:t>
      </w:r>
    </w:p>
    <w:p w14:paraId="22AC26EE" w14:textId="77777777" w:rsidR="000C0940" w:rsidRPr="004A13C3" w:rsidRDefault="007A78F3" w:rsidP="00FE1DA6">
      <w:pPr>
        <w:ind w:left="600" w:hanging="600"/>
        <w:jc w:val="both"/>
        <w:rPr>
          <w:szCs w:val="24"/>
        </w:rPr>
      </w:pPr>
      <w:r>
        <w:rPr>
          <w:szCs w:val="24"/>
        </w:rPr>
        <w:t>9</w:t>
      </w:r>
      <w:r w:rsidR="000F34CD">
        <w:rPr>
          <w:szCs w:val="24"/>
        </w:rPr>
        <w:t xml:space="preserve"> </w:t>
      </w:r>
      <w:r w:rsidR="000F34CD" w:rsidRPr="00BF5F81">
        <w:rPr>
          <w:szCs w:val="24"/>
        </w:rPr>
        <w:t>—</w:t>
      </w:r>
      <w:r w:rsidR="000F34CD">
        <w:t xml:space="preserve"> </w:t>
      </w:r>
      <w:r w:rsidR="006C7924">
        <w:tab/>
      </w:r>
      <w:r w:rsidR="000C0940" w:rsidRPr="0069789B">
        <w:rPr>
          <w:szCs w:val="24"/>
        </w:rPr>
        <w:t>I</w:t>
      </w:r>
      <w:r w:rsidR="003C3FE0">
        <w:rPr>
          <w:szCs w:val="24"/>
        </w:rPr>
        <w:t>/m</w:t>
      </w:r>
      <w:r w:rsidR="000F34CD">
        <w:rPr>
          <w:szCs w:val="24"/>
        </w:rPr>
        <w:t>y organisation</w:t>
      </w:r>
      <w:r w:rsidR="000F34CD" w:rsidRPr="0069789B">
        <w:rPr>
          <w:szCs w:val="24"/>
        </w:rPr>
        <w:t xml:space="preserve"> </w:t>
      </w:r>
      <w:r w:rsidR="00717DF9">
        <w:rPr>
          <w:szCs w:val="24"/>
        </w:rPr>
        <w:t>have</w:t>
      </w:r>
      <w:r w:rsidR="006C7924">
        <w:rPr>
          <w:szCs w:val="24"/>
        </w:rPr>
        <w:t>/has</w:t>
      </w:r>
      <w:r w:rsidR="00717DF9">
        <w:rPr>
          <w:szCs w:val="24"/>
        </w:rPr>
        <w:t xml:space="preserve"> </w:t>
      </w:r>
      <w:r w:rsidR="00717DF9" w:rsidRPr="00227BA3">
        <w:rPr>
          <w:b/>
          <w:szCs w:val="24"/>
        </w:rPr>
        <w:t>not received</w:t>
      </w:r>
      <w:r w:rsidR="00717DF9">
        <w:rPr>
          <w:szCs w:val="24"/>
        </w:rPr>
        <w:t xml:space="preserve"> any </w:t>
      </w:r>
      <w:r w:rsidR="00717DF9" w:rsidRPr="00227BA3">
        <w:rPr>
          <w:b/>
          <w:szCs w:val="24"/>
        </w:rPr>
        <w:t>other EU grant</w:t>
      </w:r>
      <w:r w:rsidR="00717DF9">
        <w:rPr>
          <w:szCs w:val="24"/>
        </w:rPr>
        <w:t xml:space="preserve"> for this project </w:t>
      </w:r>
      <w:r w:rsidR="00227BA3">
        <w:rPr>
          <w:szCs w:val="24"/>
        </w:rPr>
        <w:t xml:space="preserve">and </w:t>
      </w:r>
      <w:r w:rsidR="00717DF9" w:rsidRPr="0069789B">
        <w:rPr>
          <w:szCs w:val="24"/>
        </w:rPr>
        <w:t xml:space="preserve">will </w:t>
      </w:r>
      <w:r w:rsidR="00717DF9">
        <w:rPr>
          <w:szCs w:val="24"/>
        </w:rPr>
        <w:t>give notice</w:t>
      </w:r>
      <w:r w:rsidR="00717DF9" w:rsidRPr="0069789B">
        <w:rPr>
          <w:szCs w:val="24"/>
        </w:rPr>
        <w:t xml:space="preserve"> of any </w:t>
      </w:r>
      <w:r w:rsidR="00717DF9">
        <w:rPr>
          <w:szCs w:val="24"/>
        </w:rPr>
        <w:t>future</w:t>
      </w:r>
      <w:r w:rsidR="00717DF9" w:rsidRPr="0069789B">
        <w:rPr>
          <w:szCs w:val="24"/>
        </w:rPr>
        <w:t xml:space="preserve"> </w:t>
      </w:r>
      <w:r w:rsidR="00717DF9">
        <w:rPr>
          <w:szCs w:val="24"/>
        </w:rPr>
        <w:t>EU grants</w:t>
      </w:r>
      <w:r w:rsidR="00717DF9" w:rsidRPr="0069789B">
        <w:rPr>
          <w:szCs w:val="24"/>
        </w:rPr>
        <w:t xml:space="preserve"> related to this</w:t>
      </w:r>
      <w:r w:rsidR="00717DF9">
        <w:rPr>
          <w:szCs w:val="24"/>
        </w:rPr>
        <w:t xml:space="preserve"> project</w:t>
      </w:r>
      <w:r w:rsidR="00717DF9" w:rsidRPr="007C1C5C">
        <w:rPr>
          <w:i/>
          <w:color w:val="0088CC"/>
          <w:szCs w:val="24"/>
        </w:rPr>
        <w:t xml:space="preserve"> </w:t>
      </w:r>
      <w:r w:rsidR="00717DF9">
        <w:rPr>
          <w:szCs w:val="24"/>
        </w:rPr>
        <w:t>AND of any</w:t>
      </w:r>
      <w:r w:rsidR="00717DF9" w:rsidRPr="004A13C3">
        <w:rPr>
          <w:szCs w:val="24"/>
        </w:rPr>
        <w:t xml:space="preserve"> </w:t>
      </w:r>
      <w:r w:rsidR="00717DF9">
        <w:rPr>
          <w:szCs w:val="24"/>
        </w:rPr>
        <w:t>EU operating grant(s)</w:t>
      </w:r>
      <w:r w:rsidR="00717DF9">
        <w:rPr>
          <w:rStyle w:val="FootnoteReference"/>
          <w:szCs w:val="24"/>
        </w:rPr>
        <w:footnoteReference w:id="11"/>
      </w:r>
      <w:r w:rsidR="00717DF9">
        <w:rPr>
          <w:szCs w:val="24"/>
        </w:rPr>
        <w:t xml:space="preserve"> given to my organisation</w:t>
      </w:r>
      <w:r w:rsidR="008C02E7">
        <w:rPr>
          <w:szCs w:val="24"/>
        </w:rPr>
        <w:t>.</w:t>
      </w:r>
    </w:p>
    <w:p w14:paraId="415E4C02" w14:textId="77777777" w:rsidR="007C0964" w:rsidRDefault="007A78F3" w:rsidP="00F86AC6">
      <w:pPr>
        <w:ind w:left="600" w:hanging="600"/>
        <w:jc w:val="both"/>
        <w:rPr>
          <w:szCs w:val="24"/>
        </w:rPr>
      </w:pPr>
      <w:r>
        <w:rPr>
          <w:szCs w:val="24"/>
        </w:rPr>
        <w:t>10</w:t>
      </w:r>
      <w:r w:rsidR="00F95386" w:rsidRPr="0069789B">
        <w:rPr>
          <w:szCs w:val="24"/>
        </w:rPr>
        <w:t xml:space="preserve"> </w:t>
      </w:r>
      <w:r w:rsidR="00BF5F81" w:rsidRPr="00BF5F81">
        <w:rPr>
          <w:szCs w:val="24"/>
        </w:rPr>
        <w:t>—</w:t>
      </w:r>
      <w:r w:rsidR="003C3FE0" w:rsidRPr="003C3FE0">
        <w:t xml:space="preserve"> </w:t>
      </w:r>
      <w:r w:rsidR="003C3FE0">
        <w:t>I/m</w:t>
      </w:r>
      <w:r w:rsidR="00F10945" w:rsidRPr="0069789B">
        <w:rPr>
          <w:szCs w:val="24"/>
        </w:rPr>
        <w:t xml:space="preserve">y </w:t>
      </w:r>
      <w:r w:rsidR="00D90BCA" w:rsidRPr="0069789B">
        <w:rPr>
          <w:szCs w:val="24"/>
        </w:rPr>
        <w:t xml:space="preserve">organisation </w:t>
      </w:r>
      <w:r w:rsidR="006C7924">
        <w:rPr>
          <w:szCs w:val="24"/>
        </w:rPr>
        <w:t>am/is</w:t>
      </w:r>
      <w:r w:rsidR="000F34CD" w:rsidRPr="0069789B">
        <w:rPr>
          <w:szCs w:val="24"/>
        </w:rPr>
        <w:t xml:space="preserve"> </w:t>
      </w:r>
      <w:r w:rsidR="00D90BCA" w:rsidRPr="0069789B">
        <w:rPr>
          <w:szCs w:val="24"/>
        </w:rPr>
        <w:t>aware that</w:t>
      </w:r>
      <w:r w:rsidR="000F34CD">
        <w:rPr>
          <w:szCs w:val="24"/>
        </w:rPr>
        <w:t xml:space="preserve"> </w:t>
      </w:r>
      <w:r w:rsidR="00372683" w:rsidRPr="00370DF7">
        <w:rPr>
          <w:b/>
          <w:szCs w:val="24"/>
        </w:rPr>
        <w:t xml:space="preserve">false declarations </w:t>
      </w:r>
      <w:r w:rsidR="00372683">
        <w:rPr>
          <w:szCs w:val="24"/>
        </w:rPr>
        <w:t xml:space="preserve">may lead to </w:t>
      </w:r>
      <w:r w:rsidR="000556F3">
        <w:rPr>
          <w:szCs w:val="24"/>
        </w:rPr>
        <w:t xml:space="preserve">rejection, </w:t>
      </w:r>
      <w:r w:rsidR="00372683">
        <w:rPr>
          <w:szCs w:val="24"/>
        </w:rPr>
        <w:t xml:space="preserve">suspension, termination </w:t>
      </w:r>
      <w:r w:rsidR="00A05659">
        <w:rPr>
          <w:szCs w:val="24"/>
        </w:rPr>
        <w:t>or</w:t>
      </w:r>
      <w:r w:rsidR="00372683">
        <w:rPr>
          <w:szCs w:val="24"/>
        </w:rPr>
        <w:t xml:space="preserve"> reduction of the grant and </w:t>
      </w:r>
      <w:r w:rsidR="00521FC3">
        <w:rPr>
          <w:szCs w:val="24"/>
        </w:rPr>
        <w:t xml:space="preserve">to </w:t>
      </w:r>
      <w:r w:rsidR="00372683">
        <w:rPr>
          <w:szCs w:val="24"/>
        </w:rPr>
        <w:t>administrative sanctions (</w:t>
      </w:r>
      <w:r w:rsidR="00B132C3" w:rsidRPr="006C7924">
        <w:rPr>
          <w:i/>
          <w:szCs w:val="24"/>
        </w:rPr>
        <w:t>i.e.</w:t>
      </w:r>
      <w:r w:rsidR="00372683">
        <w:rPr>
          <w:szCs w:val="24"/>
        </w:rPr>
        <w:t xml:space="preserve"> financial penalties and</w:t>
      </w:r>
      <w:r w:rsidR="00B132C3">
        <w:rPr>
          <w:szCs w:val="24"/>
        </w:rPr>
        <w:t>/or</w:t>
      </w:r>
      <w:r w:rsidR="00372683" w:rsidRPr="0069789B">
        <w:rPr>
          <w:szCs w:val="24"/>
        </w:rPr>
        <w:t xml:space="preserve"> exclusion from </w:t>
      </w:r>
      <w:r w:rsidR="00372683">
        <w:rPr>
          <w:szCs w:val="24"/>
        </w:rPr>
        <w:t>all future EU</w:t>
      </w:r>
      <w:r w:rsidR="00FE35E7">
        <w:rPr>
          <w:szCs w:val="24"/>
        </w:rPr>
        <w:t xml:space="preserve"> </w:t>
      </w:r>
      <w:r w:rsidR="00372683">
        <w:rPr>
          <w:szCs w:val="24"/>
        </w:rPr>
        <w:t xml:space="preserve">procurement </w:t>
      </w:r>
      <w:r w:rsidR="00372683" w:rsidRPr="0069789B">
        <w:rPr>
          <w:szCs w:val="24"/>
        </w:rPr>
        <w:t>contracts</w:t>
      </w:r>
      <w:r w:rsidR="00372683">
        <w:rPr>
          <w:szCs w:val="24"/>
        </w:rPr>
        <w:t xml:space="preserve">, </w:t>
      </w:r>
      <w:r w:rsidR="00372683" w:rsidRPr="0069789B">
        <w:rPr>
          <w:szCs w:val="24"/>
        </w:rPr>
        <w:t>grants</w:t>
      </w:r>
      <w:r w:rsidR="001B2BDD">
        <w:rPr>
          <w:szCs w:val="24"/>
        </w:rPr>
        <w:t>, prizes</w:t>
      </w:r>
      <w:r w:rsidR="00372683">
        <w:rPr>
          <w:szCs w:val="24"/>
        </w:rPr>
        <w:t xml:space="preserve"> and expert contracts)</w:t>
      </w:r>
      <w:r w:rsidR="00372683" w:rsidRPr="0069789B">
        <w:rPr>
          <w:szCs w:val="24"/>
        </w:rPr>
        <w:t>.</w:t>
      </w:r>
    </w:p>
    <w:p w14:paraId="5996B082" w14:textId="304E4F8C" w:rsidR="007C0964" w:rsidRPr="007C0964" w:rsidRDefault="007C0964" w:rsidP="007C0964">
      <w:pPr>
        <w:jc w:val="center"/>
        <w:rPr>
          <w:b/>
          <w:bCs/>
          <w:szCs w:val="24"/>
        </w:rPr>
      </w:pPr>
      <w:r w:rsidRPr="007C0964">
        <w:rPr>
          <w:b/>
          <w:bCs/>
          <w:szCs w:val="24"/>
        </w:rPr>
        <w:t>acknowledge</w:t>
      </w:r>
    </w:p>
    <w:p w14:paraId="04FE4585" w14:textId="77777777" w:rsidR="006A3DF6" w:rsidRDefault="006A3DF6" w:rsidP="006A3DF6">
      <w:pPr>
        <w:pStyle w:val="H3"/>
        <w:numPr>
          <w:ilvl w:val="0"/>
          <w:numId w:val="0"/>
        </w:numPr>
      </w:pPr>
      <w:r>
        <w:t>that:</w:t>
      </w:r>
    </w:p>
    <w:p w14:paraId="29BDAE13" w14:textId="474E739E" w:rsidR="00D90BCA" w:rsidRDefault="00B86CBD" w:rsidP="00370DF7">
      <w:pPr>
        <w:pStyle w:val="H3"/>
        <w:numPr>
          <w:ilvl w:val="0"/>
          <w:numId w:val="0"/>
        </w:numPr>
        <w:ind w:left="600" w:hanging="600"/>
      </w:pPr>
      <w:r>
        <w:t>1</w:t>
      </w:r>
      <w:r w:rsidR="00F539D7">
        <w:t>1</w:t>
      </w:r>
      <w:r w:rsidR="006A3DF6">
        <w:t xml:space="preserve"> </w:t>
      </w:r>
      <w:r w:rsidR="006A3DF6" w:rsidRPr="00F10945">
        <w:t>—</w:t>
      </w:r>
      <w:r w:rsidR="006A3DF6">
        <w:t xml:space="preserve"> </w:t>
      </w:r>
      <w:r w:rsidR="006A3DF6" w:rsidRPr="00042FBC">
        <w:t xml:space="preserve">Personal data submitted or otherwise collected </w:t>
      </w:r>
      <w:r w:rsidR="006A3DF6">
        <w:t xml:space="preserve">by the </w:t>
      </w:r>
      <w:r w:rsidR="001B7AF3">
        <w:t>EU</w:t>
      </w:r>
      <w:r w:rsidR="006A3DF6" w:rsidRPr="00EC696E">
        <w:rPr>
          <w:color w:val="0088CC"/>
        </w:rPr>
        <w:t xml:space="preserve"> </w:t>
      </w:r>
      <w:r w:rsidR="00B80747">
        <w:t>will be</w:t>
      </w:r>
      <w:r w:rsidR="006A3DF6" w:rsidRPr="00042FBC">
        <w:t xml:space="preserve"> subject to the</w:t>
      </w:r>
      <w:r w:rsidR="00B1646F">
        <w:t xml:space="preserve"> </w:t>
      </w:r>
      <w:hyperlink r:id="rId22" w:history="1">
        <w:r w:rsidR="00406A6F">
          <w:rPr>
            <w:rStyle w:val="Hyperlink"/>
          </w:rPr>
          <w:t xml:space="preserve">Funding &amp; Tenders </w:t>
        </w:r>
        <w:r w:rsidR="00B1646F" w:rsidRPr="009551CB">
          <w:rPr>
            <w:rStyle w:val="Hyperlink"/>
          </w:rPr>
          <w:t>Portal</w:t>
        </w:r>
        <w:r w:rsidR="006A3DF6" w:rsidRPr="009551CB">
          <w:rPr>
            <w:rStyle w:val="Hyperlink"/>
          </w:rPr>
          <w:t xml:space="preserve"> </w:t>
        </w:r>
        <w:r w:rsidR="007A15EF" w:rsidRPr="009551CB">
          <w:rPr>
            <w:rStyle w:val="Hyperlink"/>
          </w:rPr>
          <w:t>p</w:t>
        </w:r>
        <w:r w:rsidR="00285476" w:rsidRPr="009551CB">
          <w:rPr>
            <w:rStyle w:val="Hyperlink"/>
          </w:rPr>
          <w:t>rivacy statement</w:t>
        </w:r>
        <w:r w:rsidR="00B1646F" w:rsidRPr="009551CB">
          <w:rPr>
            <w:rStyle w:val="Hyperlink"/>
          </w:rPr>
          <w:t>s</w:t>
        </w:r>
      </w:hyperlink>
      <w:r w:rsidR="00285476">
        <w:rPr>
          <w:rStyle w:val="FootnoteReference"/>
        </w:rPr>
        <w:footnoteReference w:id="12"/>
      </w:r>
      <w:r w:rsidR="00370DF7">
        <w:t>.</w:t>
      </w:r>
    </w:p>
    <w:p w14:paraId="306F6EAB" w14:textId="77777777" w:rsidR="00F539D7" w:rsidRDefault="00F539D7" w:rsidP="00370DF7">
      <w:pPr>
        <w:pStyle w:val="H3"/>
        <w:numPr>
          <w:ilvl w:val="0"/>
          <w:numId w:val="0"/>
        </w:numPr>
        <w:ind w:left="600" w:hanging="600"/>
      </w:pPr>
    </w:p>
    <w:p w14:paraId="034C603F" w14:textId="77777777" w:rsidR="00F539D7" w:rsidRPr="00AD61D2" w:rsidRDefault="00F539D7" w:rsidP="00F539D7">
      <w:pPr>
        <w:jc w:val="center"/>
        <w:rPr>
          <w:rFonts w:eastAsia="Times New Roman"/>
          <w:b/>
          <w:szCs w:val="24"/>
          <w:lang w:eastAsia="en-GB"/>
        </w:rPr>
      </w:pPr>
      <w:r>
        <w:rPr>
          <w:rFonts w:eastAsia="Times New Roman"/>
          <w:b/>
          <w:szCs w:val="24"/>
          <w:lang w:eastAsia="en-GB"/>
        </w:rPr>
        <w:t>and declare</w:t>
      </w:r>
    </w:p>
    <w:p w14:paraId="2414FD8C" w14:textId="77777777" w:rsidR="00F539D7" w:rsidRDefault="00F539D7" w:rsidP="00F539D7">
      <w:pPr>
        <w:ind w:left="567" w:hanging="567"/>
        <w:jc w:val="both"/>
        <w:rPr>
          <w:szCs w:val="24"/>
        </w:rPr>
      </w:pPr>
      <w:r>
        <w:rPr>
          <w:szCs w:val="24"/>
          <w:lang w:val="en-IE"/>
        </w:rPr>
        <w:t xml:space="preserve">that: </w:t>
      </w:r>
      <w:r>
        <w:rPr>
          <w:szCs w:val="24"/>
        </w:rPr>
        <w:tab/>
      </w:r>
    </w:p>
    <w:p w14:paraId="544FA13A" w14:textId="3BD5DA0F" w:rsidR="00F539D7" w:rsidRDefault="00F539D7" w:rsidP="00F539D7">
      <w:pPr>
        <w:ind w:left="567" w:hanging="567"/>
        <w:jc w:val="both"/>
        <w:rPr>
          <w:szCs w:val="24"/>
        </w:rPr>
      </w:pPr>
      <w:r>
        <w:rPr>
          <w:szCs w:val="24"/>
        </w:rPr>
        <w:t xml:space="preserve">12 </w:t>
      </w:r>
      <w:r w:rsidRPr="00BF5F81">
        <w:rPr>
          <w:szCs w:val="24"/>
        </w:rPr>
        <w:t>—</w:t>
      </w:r>
      <w:r>
        <w:rPr>
          <w:szCs w:val="24"/>
        </w:rPr>
        <w:tab/>
        <w:t xml:space="preserve">I don’t have/my entity doesn’t have any </w:t>
      </w:r>
      <w:r w:rsidRPr="00E0070E">
        <w:rPr>
          <w:szCs w:val="24"/>
        </w:rPr>
        <w:t>outstanding debt towards the Commission</w:t>
      </w:r>
      <w:r w:rsidRPr="000F6D28">
        <w:rPr>
          <w:szCs w:val="24"/>
        </w:rPr>
        <w:t xml:space="preserve">. </w:t>
      </w:r>
    </w:p>
    <w:p w14:paraId="6CCBCF90" w14:textId="77777777" w:rsidR="00F374EC" w:rsidRPr="0069789B" w:rsidRDefault="00F374EC" w:rsidP="00370DF7">
      <w:pPr>
        <w:pStyle w:val="H3"/>
        <w:numPr>
          <w:ilvl w:val="0"/>
          <w:numId w:val="0"/>
        </w:numPr>
        <w:ind w:left="600" w:hanging="600"/>
      </w:pPr>
    </w:p>
    <w:p w14:paraId="61E6BE26" w14:textId="77777777" w:rsidR="007240CC" w:rsidRDefault="007240CC" w:rsidP="00B80747">
      <w:pPr>
        <w:spacing w:after="0"/>
        <w:jc w:val="both"/>
        <w:rPr>
          <w:szCs w:val="24"/>
        </w:rPr>
      </w:pPr>
    </w:p>
    <w:p w14:paraId="6C1994F0" w14:textId="77777777" w:rsidR="00B80747" w:rsidRPr="00B80747" w:rsidRDefault="00B80747" w:rsidP="00B80747">
      <w:pPr>
        <w:spacing w:after="0"/>
        <w:jc w:val="both"/>
        <w:rPr>
          <w:rFonts w:eastAsia="Times New Roman"/>
        </w:rPr>
      </w:pPr>
      <w:r w:rsidRPr="00B80747">
        <w:rPr>
          <w:rFonts w:eastAsia="Times New Roman"/>
        </w:rPr>
        <w:t>SIGNATURE</w:t>
      </w:r>
    </w:p>
    <w:p w14:paraId="2C73B2ED" w14:textId="77777777" w:rsidR="00B80747" w:rsidRPr="000A45DF" w:rsidRDefault="00B80747" w:rsidP="00B80747">
      <w:pPr>
        <w:spacing w:after="0"/>
        <w:rPr>
          <w:rFonts w:eastAsia="Times New Roman"/>
          <w:color w:val="000000"/>
        </w:rPr>
      </w:pPr>
      <w:r w:rsidRPr="000A45DF">
        <w:rPr>
          <w:rFonts w:eastAsia="Times New Roman"/>
          <w:color w:val="000000"/>
        </w:rPr>
        <w:t xml:space="preserve">For the </w:t>
      </w:r>
      <w:r w:rsidR="00FA125F">
        <w:rPr>
          <w:rFonts w:eastAsia="Times New Roman"/>
          <w:color w:val="000000"/>
        </w:rPr>
        <w:t>applicant</w:t>
      </w:r>
      <w:r w:rsidR="00283AC6" w:rsidRPr="000A45DF">
        <w:rPr>
          <w:rFonts w:eastAsia="Times New Roman"/>
          <w:color w:val="000000"/>
        </w:rPr>
        <w:t>:</w:t>
      </w:r>
      <w:r w:rsidRPr="000A45DF">
        <w:rPr>
          <w:rFonts w:eastAsia="Times New Roman"/>
          <w:color w:val="000000"/>
        </w:rPr>
        <w:t xml:space="preserve"> </w:t>
      </w:r>
      <w:r w:rsidRPr="000A45DF">
        <w:rPr>
          <w:rFonts w:eastAsia="Times New Roman"/>
          <w:color w:val="000000"/>
        </w:rPr>
        <w:tab/>
      </w:r>
      <w:r w:rsidRPr="000A45DF">
        <w:rPr>
          <w:rFonts w:eastAsia="Times New Roman"/>
          <w:color w:val="000000"/>
        </w:rPr>
        <w:tab/>
      </w:r>
      <w:r w:rsidRPr="000A45DF">
        <w:rPr>
          <w:rFonts w:eastAsia="Times New Roman"/>
          <w:color w:val="000000"/>
        </w:rPr>
        <w:tab/>
      </w:r>
      <w:r w:rsidR="00727FA2">
        <w:rPr>
          <w:rFonts w:eastAsia="Times New Roman"/>
          <w:color w:val="000000"/>
        </w:rPr>
        <w:t xml:space="preserve"> </w:t>
      </w:r>
      <w:r w:rsidRPr="000A45DF">
        <w:rPr>
          <w:rFonts w:eastAsia="Times New Roman"/>
          <w:color w:val="000000"/>
        </w:rPr>
        <w:tab/>
      </w:r>
      <w:r w:rsidRPr="000A45DF">
        <w:rPr>
          <w:rFonts w:eastAsia="Times New Roman"/>
          <w:color w:val="000000"/>
        </w:rPr>
        <w:tab/>
      </w:r>
      <w:r w:rsidRPr="000A45DF">
        <w:rPr>
          <w:rFonts w:eastAsia="Times New Roman"/>
          <w:color w:val="000000"/>
        </w:rPr>
        <w:tab/>
      </w:r>
      <w:r w:rsidR="00727FA2">
        <w:rPr>
          <w:rFonts w:eastAsia="Times New Roman"/>
          <w:color w:val="000000"/>
        </w:rPr>
        <w:t xml:space="preserve"> </w:t>
      </w:r>
      <w:r w:rsidRPr="000A45DF">
        <w:rPr>
          <w:rFonts w:eastAsia="Times New Roman"/>
          <w:color w:val="000000"/>
        </w:rPr>
        <w:br/>
        <w:t>function/forename/surname</w:t>
      </w:r>
      <w:r w:rsidRPr="000A45DF">
        <w:rPr>
          <w:rFonts w:eastAsia="Times New Roman"/>
          <w:color w:val="000000"/>
        </w:rPr>
        <w:tab/>
      </w:r>
      <w:r w:rsidR="00727FA2">
        <w:rPr>
          <w:rFonts w:eastAsia="Times New Roman"/>
          <w:color w:val="000000"/>
        </w:rPr>
        <w:t xml:space="preserve"> </w:t>
      </w:r>
    </w:p>
    <w:p w14:paraId="6DA3EBC3" w14:textId="77777777" w:rsidR="00B80747" w:rsidRPr="000A45DF" w:rsidRDefault="00B80747" w:rsidP="00B80747">
      <w:pPr>
        <w:spacing w:after="0"/>
        <w:rPr>
          <w:rFonts w:eastAsia="Times New Roman"/>
          <w:color w:val="000000"/>
        </w:rPr>
      </w:pPr>
      <w:r w:rsidRPr="000A45DF">
        <w:rPr>
          <w:rFonts w:eastAsia="Times New Roman"/>
          <w:color w:val="000000"/>
        </w:rPr>
        <w:tab/>
      </w:r>
      <w:r w:rsidRPr="000A45DF">
        <w:rPr>
          <w:rFonts w:eastAsia="Times New Roman"/>
          <w:color w:val="000000"/>
        </w:rPr>
        <w:tab/>
      </w:r>
      <w:r w:rsidRPr="000A45DF">
        <w:rPr>
          <w:rFonts w:eastAsia="Times New Roman"/>
          <w:color w:val="000000"/>
        </w:rPr>
        <w:tab/>
      </w:r>
      <w:r w:rsidRPr="000A45DF">
        <w:rPr>
          <w:rFonts w:eastAsia="Times New Roman"/>
          <w:color w:val="000000"/>
        </w:rPr>
        <w:tab/>
      </w:r>
      <w:r w:rsidRPr="000A45DF">
        <w:rPr>
          <w:rFonts w:eastAsia="Times New Roman"/>
          <w:color w:val="000000"/>
        </w:rPr>
        <w:br/>
      </w:r>
    </w:p>
    <w:p w14:paraId="4498847C" w14:textId="77777777" w:rsidR="00A934FD" w:rsidRDefault="00A934FD" w:rsidP="00A934FD">
      <w:pPr>
        <w:spacing w:after="0"/>
        <w:rPr>
          <w:rFonts w:eastAsia="Times New Roman"/>
          <w:lang w:eastAsia="en-US"/>
        </w:rPr>
      </w:pPr>
      <w:r w:rsidRPr="00730DAA">
        <w:rPr>
          <w:rFonts w:eastAsia="Times New Roman"/>
          <w:lang w:eastAsia="en-US"/>
        </w:rPr>
        <w:t>signature</w:t>
      </w:r>
      <w:r w:rsidRPr="00730DAA">
        <w:rPr>
          <w:rFonts w:eastAsia="Times New Roman"/>
          <w:lang w:eastAsia="en-US"/>
        </w:rPr>
        <w:br/>
        <w:t>date</w:t>
      </w:r>
      <w:r>
        <w:rPr>
          <w:rFonts w:eastAsia="Times New Roman"/>
        </w:rPr>
        <w:t xml:space="preserve"> </w:t>
      </w:r>
      <w:r w:rsidRPr="00730DAA">
        <w:rPr>
          <w:rFonts w:eastAsia="Times New Roman"/>
          <w:lang w:eastAsia="en-US"/>
        </w:rPr>
        <w:t>stamp</w:t>
      </w:r>
    </w:p>
    <w:p w14:paraId="2A1F7193" w14:textId="77777777" w:rsidR="00B86CBD" w:rsidRPr="000A45DF" w:rsidRDefault="00B86CBD" w:rsidP="0069789B">
      <w:pPr>
        <w:rPr>
          <w:rFonts w:eastAsia="Times New Roman"/>
          <w:color w:val="000000"/>
        </w:rPr>
      </w:pPr>
    </w:p>
    <w:p w14:paraId="1354D6CB" w14:textId="77777777" w:rsidR="007B1E17" w:rsidRPr="000A45DF" w:rsidRDefault="00B86CBD" w:rsidP="0069789B">
      <w:pPr>
        <w:rPr>
          <w:color w:val="000000"/>
          <w:szCs w:val="24"/>
        </w:rPr>
      </w:pPr>
      <w:r w:rsidRPr="000A45DF">
        <w:rPr>
          <w:rFonts w:eastAsia="Times New Roman"/>
          <w:color w:val="000000"/>
        </w:rPr>
        <w:t xml:space="preserve">Done in </w:t>
      </w:r>
      <w:r w:rsidR="00B80747" w:rsidRPr="000A45DF">
        <w:rPr>
          <w:rFonts w:eastAsia="Times New Roman"/>
          <w:color w:val="000000"/>
        </w:rPr>
        <w:t>English on</w:t>
      </w:r>
      <w:r w:rsidR="00C3678A">
        <w:rPr>
          <w:rFonts w:eastAsia="Times New Roman"/>
          <w:color w:val="000000"/>
        </w:rPr>
        <w:t>ly</w:t>
      </w:r>
      <w:r w:rsidR="00B80747" w:rsidRPr="000A45DF">
        <w:rPr>
          <w:rFonts w:eastAsia="Times New Roman"/>
          <w:color w:val="000000"/>
        </w:rPr>
        <w:t xml:space="preserve"> </w:t>
      </w:r>
    </w:p>
    <w:p w14:paraId="38C0DAAD" w14:textId="27B6525C" w:rsidR="007A15EF" w:rsidRDefault="003D63F5" w:rsidP="0096346E">
      <w:pPr>
        <w:pStyle w:val="Heading1"/>
      </w:pPr>
      <w:r w:rsidRPr="000A45DF">
        <w:rPr>
          <w:color w:val="000000"/>
        </w:rPr>
        <w:br w:type="page"/>
      </w:r>
      <w:r w:rsidR="007A15EF">
        <w:t>DECLARATION O</w:t>
      </w:r>
      <w:r w:rsidR="00CD4554">
        <w:t>N</w:t>
      </w:r>
      <w:r w:rsidR="007A15EF">
        <w:t xml:space="preserve"> HONOUR FOR </w:t>
      </w:r>
      <w:r w:rsidR="007745BA">
        <w:t>AFFILIATED ENTITIES</w:t>
      </w:r>
      <w:r w:rsidR="007A15EF">
        <w:t xml:space="preserve"> (DoH)</w:t>
      </w:r>
    </w:p>
    <w:p w14:paraId="5991E9C6" w14:textId="1788A5F2" w:rsidR="007A15EF" w:rsidRPr="00477999" w:rsidRDefault="007A15EF" w:rsidP="007A15EF">
      <w:pPr>
        <w:spacing w:after="0"/>
        <w:jc w:val="both"/>
        <w:rPr>
          <w:rFonts w:eastAsia="Times New Roman"/>
          <w:i/>
          <w:color w:val="0070C0"/>
          <w:spacing w:val="-3"/>
          <w:sz w:val="20"/>
          <w:lang w:eastAsia="en-GB"/>
        </w:rPr>
      </w:pPr>
      <w:r w:rsidRPr="00477999">
        <w:rPr>
          <w:rFonts w:eastAsia="Times New Roman"/>
          <w:i/>
          <w:color w:val="0070C0"/>
          <w:spacing w:val="-3"/>
          <w:sz w:val="20"/>
          <w:lang w:eastAsia="en-GB"/>
        </w:rPr>
        <w:t xml:space="preserve">To be filled out by </w:t>
      </w:r>
      <w:r w:rsidR="006C7924" w:rsidRPr="00477999">
        <w:rPr>
          <w:rFonts w:eastAsia="Times New Roman"/>
          <w:i/>
          <w:color w:val="0070C0"/>
          <w:spacing w:val="-3"/>
          <w:sz w:val="20"/>
          <w:lang w:eastAsia="en-GB"/>
        </w:rPr>
        <w:t>each</w:t>
      </w:r>
      <w:r w:rsidRPr="00477999">
        <w:rPr>
          <w:rFonts w:eastAsia="Times New Roman"/>
          <w:i/>
          <w:color w:val="0070C0"/>
          <w:spacing w:val="-3"/>
          <w:sz w:val="20"/>
          <w:lang w:eastAsia="en-GB"/>
        </w:rPr>
        <w:t xml:space="preserve"> </w:t>
      </w:r>
      <w:r w:rsidR="007745BA" w:rsidRPr="00477999">
        <w:rPr>
          <w:rFonts w:eastAsia="Times New Roman"/>
          <w:i/>
          <w:color w:val="0070C0"/>
          <w:spacing w:val="-3"/>
          <w:sz w:val="20"/>
          <w:lang w:eastAsia="en-GB"/>
        </w:rPr>
        <w:t>affiliated entit</w:t>
      </w:r>
      <w:r w:rsidR="00AB0338" w:rsidRPr="00477999">
        <w:rPr>
          <w:rFonts w:eastAsia="Times New Roman"/>
          <w:i/>
          <w:color w:val="0070C0"/>
          <w:spacing w:val="-3"/>
          <w:sz w:val="20"/>
          <w:lang w:eastAsia="en-GB"/>
        </w:rPr>
        <w:t xml:space="preserve">y, </w:t>
      </w:r>
      <w:r w:rsidR="008F0161" w:rsidRPr="00477999">
        <w:rPr>
          <w:rFonts w:eastAsia="Times New Roman"/>
          <w:i/>
          <w:color w:val="0070C0"/>
          <w:spacing w:val="-3"/>
          <w:sz w:val="20"/>
          <w:lang w:eastAsia="en-GB"/>
        </w:rPr>
        <w:t xml:space="preserve">printed on their own letterhead, </w:t>
      </w:r>
      <w:r w:rsidRPr="00477999">
        <w:rPr>
          <w:rFonts w:eastAsia="Times New Roman"/>
          <w:i/>
          <w:color w:val="0070C0"/>
          <w:spacing w:val="-3"/>
          <w:sz w:val="20"/>
          <w:lang w:eastAsia="en-GB"/>
        </w:rPr>
        <w:t xml:space="preserve">signed by </w:t>
      </w:r>
      <w:r w:rsidR="00AB0338" w:rsidRPr="00477999">
        <w:rPr>
          <w:rFonts w:eastAsia="Times New Roman"/>
          <w:i/>
          <w:color w:val="0070C0"/>
          <w:spacing w:val="-3"/>
          <w:sz w:val="20"/>
          <w:lang w:eastAsia="en-GB"/>
        </w:rPr>
        <w:t>the</w:t>
      </w:r>
      <w:r w:rsidR="006C7924" w:rsidRPr="00477999">
        <w:rPr>
          <w:rFonts w:eastAsia="Times New Roman"/>
          <w:i/>
          <w:color w:val="0070C0"/>
          <w:spacing w:val="-3"/>
          <w:sz w:val="20"/>
          <w:lang w:eastAsia="en-GB"/>
        </w:rPr>
        <w:t>ir</w:t>
      </w:r>
      <w:r w:rsidRPr="00477999">
        <w:rPr>
          <w:rFonts w:eastAsia="Times New Roman"/>
          <w:i/>
          <w:color w:val="0070C0"/>
          <w:spacing w:val="-3"/>
          <w:sz w:val="20"/>
          <w:lang w:eastAsia="en-GB"/>
        </w:rPr>
        <w:t xml:space="preserve"> legal representative</w:t>
      </w:r>
      <w:r w:rsidR="008F0161" w:rsidRPr="00477999">
        <w:rPr>
          <w:rFonts w:eastAsia="Times New Roman"/>
          <w:i/>
          <w:color w:val="0070C0"/>
          <w:spacing w:val="-3"/>
          <w:sz w:val="20"/>
          <w:lang w:eastAsia="en-GB"/>
        </w:rPr>
        <w:t xml:space="preserve"> and scanned</w:t>
      </w:r>
      <w:r w:rsidR="004C0407" w:rsidRPr="00477999">
        <w:rPr>
          <w:rFonts w:eastAsia="Times New Roman"/>
          <w:i/>
          <w:color w:val="0070C0"/>
          <w:spacing w:val="-3"/>
          <w:sz w:val="20"/>
          <w:lang w:eastAsia="en-GB"/>
        </w:rPr>
        <w:t>.</w:t>
      </w:r>
    </w:p>
    <w:p w14:paraId="4DC24358" w14:textId="77777777" w:rsidR="007A15EF" w:rsidRPr="0054561E" w:rsidRDefault="007A15EF" w:rsidP="007A15EF">
      <w:pPr>
        <w:jc w:val="both"/>
        <w:rPr>
          <w:szCs w:val="24"/>
        </w:rPr>
      </w:pPr>
    </w:p>
    <w:p w14:paraId="309E6ED2" w14:textId="77777777" w:rsidR="007A15EF" w:rsidRPr="008F0161" w:rsidRDefault="007A15EF" w:rsidP="007A15EF">
      <w:pPr>
        <w:jc w:val="both"/>
        <w:rPr>
          <w:szCs w:val="24"/>
        </w:rPr>
      </w:pPr>
      <w:r w:rsidRPr="008F0161">
        <w:rPr>
          <w:szCs w:val="24"/>
        </w:rPr>
        <w:t xml:space="preserve">I, the undersigned, representing the following </w:t>
      </w:r>
      <w:r w:rsidR="008A5B0E" w:rsidRPr="008F0161">
        <w:rPr>
          <w:szCs w:val="24"/>
        </w:rPr>
        <w:t>entity</w:t>
      </w:r>
      <w:r w:rsidRPr="008F0161">
        <w:rPr>
          <w:szCs w:val="24"/>
        </w:rPr>
        <w:t>:</w:t>
      </w:r>
    </w:p>
    <w:p w14:paraId="490E3EB0" w14:textId="77777777" w:rsidR="007A15EF" w:rsidRPr="008F0161" w:rsidRDefault="007A15EF" w:rsidP="007A15EF">
      <w:pPr>
        <w:spacing w:before="40" w:after="40"/>
        <w:ind w:left="371" w:firstLine="720"/>
        <w:jc w:val="both"/>
        <w:rPr>
          <w:szCs w:val="24"/>
        </w:rPr>
      </w:pPr>
      <w:r w:rsidRPr="00477999">
        <w:rPr>
          <w:szCs w:val="24"/>
          <w:highlight w:val="lightGray"/>
        </w:rPr>
        <w:t>[</w:t>
      </w:r>
      <w:r w:rsidRPr="00477999">
        <w:rPr>
          <w:b/>
          <w:szCs w:val="24"/>
          <w:highlight w:val="lightGray"/>
        </w:rPr>
        <w:t>insert full official name</w:t>
      </w:r>
      <w:r w:rsidRPr="00477999">
        <w:rPr>
          <w:szCs w:val="24"/>
          <w:highlight w:val="lightGray"/>
        </w:rPr>
        <w:t>]</w:t>
      </w:r>
    </w:p>
    <w:p w14:paraId="4287BBF5" w14:textId="77777777" w:rsidR="007A15EF" w:rsidRPr="008F0161" w:rsidRDefault="007A15EF" w:rsidP="007A15EF">
      <w:pPr>
        <w:spacing w:before="40" w:after="40"/>
        <w:ind w:left="371" w:firstLine="720"/>
        <w:jc w:val="both"/>
        <w:rPr>
          <w:szCs w:val="24"/>
        </w:rPr>
      </w:pPr>
      <w:r w:rsidRPr="00477999">
        <w:rPr>
          <w:szCs w:val="24"/>
          <w:highlight w:val="lightGray"/>
        </w:rPr>
        <w:t>[insert full official address]</w:t>
      </w:r>
    </w:p>
    <w:p w14:paraId="6C426D8F" w14:textId="77777777" w:rsidR="007A15EF" w:rsidRPr="008F0161" w:rsidRDefault="007A15EF" w:rsidP="007A15EF">
      <w:pPr>
        <w:ind w:left="371" w:firstLine="720"/>
        <w:jc w:val="both"/>
        <w:rPr>
          <w:sz w:val="22"/>
          <w:szCs w:val="22"/>
        </w:rPr>
      </w:pPr>
      <w:r w:rsidRPr="00477999">
        <w:rPr>
          <w:szCs w:val="24"/>
          <w:highlight w:val="lightGray"/>
        </w:rPr>
        <w:t>[insert VAT registration number</w:t>
      </w:r>
      <w:r w:rsidRPr="00477999">
        <w:rPr>
          <w:sz w:val="22"/>
          <w:szCs w:val="22"/>
          <w:highlight w:val="lightGray"/>
        </w:rPr>
        <w:t>]</w:t>
      </w:r>
    </w:p>
    <w:p w14:paraId="4B71F2B2" w14:textId="7052FECA" w:rsidR="008A5B0E" w:rsidRPr="008A5B0E" w:rsidRDefault="007745BA" w:rsidP="008A5B0E">
      <w:pPr>
        <w:jc w:val="both"/>
        <w:rPr>
          <w:sz w:val="22"/>
        </w:rPr>
      </w:pPr>
      <w:r>
        <w:rPr>
          <w:b/>
          <w:szCs w:val="22"/>
        </w:rPr>
        <w:t>affiliated</w:t>
      </w:r>
      <w:r w:rsidRPr="008F0161">
        <w:rPr>
          <w:b/>
          <w:szCs w:val="22"/>
        </w:rPr>
        <w:t xml:space="preserve"> </w:t>
      </w:r>
      <w:r w:rsidR="008A5B0E" w:rsidRPr="008F0161">
        <w:rPr>
          <w:b/>
          <w:szCs w:val="22"/>
        </w:rPr>
        <w:t>to</w:t>
      </w:r>
      <w:r w:rsidR="008A5B0E" w:rsidRPr="008F0161">
        <w:rPr>
          <w:szCs w:val="22"/>
        </w:rPr>
        <w:t xml:space="preserve"> </w:t>
      </w:r>
      <w:r w:rsidR="008A5B0E" w:rsidRPr="00477999">
        <w:rPr>
          <w:szCs w:val="22"/>
          <w:highlight w:val="lightGray"/>
        </w:rPr>
        <w:t>[</w:t>
      </w:r>
      <w:r w:rsidR="008A5B0E" w:rsidRPr="00477999">
        <w:rPr>
          <w:szCs w:val="24"/>
          <w:highlight w:val="lightGray"/>
        </w:rPr>
        <w:t xml:space="preserve">insert name of </w:t>
      </w:r>
      <w:r w:rsidR="00FA125F" w:rsidRPr="00477999">
        <w:rPr>
          <w:szCs w:val="24"/>
          <w:highlight w:val="lightGray"/>
        </w:rPr>
        <w:t>applicant</w:t>
      </w:r>
      <w:r w:rsidR="008A5B0E" w:rsidRPr="00477999">
        <w:rPr>
          <w:szCs w:val="22"/>
          <w:highlight w:val="lightGray"/>
        </w:rPr>
        <w:t>]</w:t>
      </w:r>
    </w:p>
    <w:p w14:paraId="6D78784B" w14:textId="77777777" w:rsidR="007A15EF" w:rsidRPr="00AD61D2" w:rsidRDefault="007A15EF" w:rsidP="007A15EF">
      <w:pPr>
        <w:jc w:val="center"/>
        <w:rPr>
          <w:rFonts w:eastAsia="Times New Roman"/>
          <w:b/>
          <w:szCs w:val="24"/>
          <w:lang w:eastAsia="en-GB"/>
        </w:rPr>
      </w:pPr>
      <w:r>
        <w:rPr>
          <w:rFonts w:eastAsia="Times New Roman"/>
          <w:b/>
          <w:szCs w:val="24"/>
          <w:lang w:eastAsia="en-GB"/>
        </w:rPr>
        <w:t xml:space="preserve">hereby </w:t>
      </w:r>
      <w:r w:rsidRPr="00AD61D2">
        <w:rPr>
          <w:rFonts w:eastAsia="Times New Roman"/>
          <w:b/>
          <w:szCs w:val="24"/>
          <w:lang w:eastAsia="en-GB"/>
        </w:rPr>
        <w:t xml:space="preserve">certify </w:t>
      </w:r>
    </w:p>
    <w:p w14:paraId="41ABC916" w14:textId="77777777" w:rsidR="007A15EF" w:rsidRPr="007C0964" w:rsidRDefault="007A15EF" w:rsidP="007A15EF">
      <w:pPr>
        <w:rPr>
          <w:rFonts w:eastAsia="Times New Roman"/>
          <w:szCs w:val="24"/>
          <w:lang w:eastAsia="en-GB"/>
        </w:rPr>
      </w:pPr>
      <w:r w:rsidRPr="007C0964">
        <w:rPr>
          <w:rFonts w:eastAsia="Times New Roman"/>
          <w:szCs w:val="24"/>
          <w:lang w:eastAsia="en-GB"/>
        </w:rPr>
        <w:t>that</w:t>
      </w:r>
      <w:r>
        <w:rPr>
          <w:rFonts w:eastAsia="Times New Roman"/>
          <w:szCs w:val="24"/>
          <w:lang w:eastAsia="en-GB"/>
        </w:rPr>
        <w:t xml:space="preserve"> (subject to the additional declarations below):</w:t>
      </w:r>
    </w:p>
    <w:p w14:paraId="764E23EF" w14:textId="26D4B60D" w:rsidR="007A15EF" w:rsidRDefault="007A15EF" w:rsidP="007A15EF">
      <w:pPr>
        <w:ind w:left="600" w:hanging="600"/>
        <w:jc w:val="both"/>
        <w:rPr>
          <w:szCs w:val="24"/>
        </w:rPr>
      </w:pPr>
      <w:r>
        <w:rPr>
          <w:szCs w:val="24"/>
        </w:rPr>
        <w:t>1</w:t>
      </w:r>
      <w:r w:rsidRPr="0069789B">
        <w:rPr>
          <w:szCs w:val="24"/>
        </w:rPr>
        <w:t xml:space="preserve"> </w:t>
      </w:r>
      <w:r w:rsidRPr="00BF5F81">
        <w:rPr>
          <w:szCs w:val="24"/>
        </w:rPr>
        <w:t>—</w:t>
      </w:r>
      <w:r w:rsidR="006C7924">
        <w:rPr>
          <w:szCs w:val="24"/>
        </w:rPr>
        <w:tab/>
      </w:r>
      <w:r>
        <w:rPr>
          <w:szCs w:val="24"/>
        </w:rPr>
        <w:t>T</w:t>
      </w:r>
      <w:r w:rsidRPr="0044077C">
        <w:rPr>
          <w:szCs w:val="24"/>
        </w:rPr>
        <w:t xml:space="preserve">he </w:t>
      </w:r>
      <w:r w:rsidRPr="001B2BDD">
        <w:rPr>
          <w:b/>
          <w:szCs w:val="24"/>
        </w:rPr>
        <w:t>information</w:t>
      </w:r>
      <w:r w:rsidRPr="0044077C">
        <w:rPr>
          <w:szCs w:val="24"/>
        </w:rPr>
        <w:t xml:space="preserve"> provided </w:t>
      </w:r>
      <w:r>
        <w:rPr>
          <w:szCs w:val="24"/>
        </w:rPr>
        <w:t xml:space="preserve">for </w:t>
      </w:r>
      <w:r w:rsidR="006C7924">
        <w:rPr>
          <w:szCs w:val="24"/>
        </w:rPr>
        <w:t>the proposal</w:t>
      </w:r>
      <w:r>
        <w:rPr>
          <w:szCs w:val="24"/>
        </w:rPr>
        <w:t xml:space="preserve"> </w:t>
      </w:r>
      <w:r w:rsidRPr="00D5226D">
        <w:rPr>
          <w:rFonts w:eastAsia="Times New Roman"/>
        </w:rPr>
        <w:t>[</w:t>
      </w:r>
      <w:r w:rsidR="006C7924" w:rsidRPr="006C7924">
        <w:rPr>
          <w:rFonts w:eastAsia="Times New Roman"/>
          <w:b/>
          <w:highlight w:val="lightGray"/>
        </w:rPr>
        <w:t xml:space="preserve">insert proposal </w:t>
      </w:r>
      <w:r w:rsidRPr="00D5226D">
        <w:rPr>
          <w:rFonts w:eastAsia="Times New Roman"/>
          <w:b/>
          <w:highlight w:val="lightGray"/>
        </w:rPr>
        <w:t>acronym</w:t>
      </w:r>
      <w:r w:rsidRPr="00D5226D">
        <w:rPr>
          <w:rFonts w:eastAsia="Times New Roman"/>
        </w:rPr>
        <w:t>]</w:t>
      </w:r>
      <w:r>
        <w:rPr>
          <w:szCs w:val="24"/>
        </w:rPr>
        <w:t xml:space="preserve"> </w:t>
      </w:r>
      <w:r w:rsidRPr="0044077C">
        <w:rPr>
          <w:szCs w:val="24"/>
        </w:rPr>
        <w:t xml:space="preserve">is </w:t>
      </w:r>
      <w:r w:rsidRPr="001B2BDD">
        <w:rPr>
          <w:b/>
          <w:szCs w:val="24"/>
        </w:rPr>
        <w:t xml:space="preserve">correct </w:t>
      </w:r>
      <w:r w:rsidRPr="0044077C">
        <w:rPr>
          <w:szCs w:val="24"/>
        </w:rPr>
        <w:t xml:space="preserve">and </w:t>
      </w:r>
      <w:r w:rsidRPr="001B2BDD">
        <w:rPr>
          <w:b/>
          <w:szCs w:val="24"/>
        </w:rPr>
        <w:t>complete</w:t>
      </w:r>
      <w:r>
        <w:rPr>
          <w:szCs w:val="24"/>
        </w:rPr>
        <w:t>.</w:t>
      </w:r>
    </w:p>
    <w:p w14:paraId="293DFCBF" w14:textId="77777777" w:rsidR="00792A22" w:rsidRDefault="007A15EF" w:rsidP="007A15EF">
      <w:pPr>
        <w:ind w:left="600" w:hanging="600"/>
        <w:jc w:val="both"/>
        <w:rPr>
          <w:szCs w:val="24"/>
        </w:rPr>
      </w:pPr>
      <w:r>
        <w:rPr>
          <w:szCs w:val="24"/>
        </w:rPr>
        <w:t>2</w:t>
      </w:r>
      <w:r w:rsidRPr="0069789B">
        <w:rPr>
          <w:szCs w:val="24"/>
        </w:rPr>
        <w:t xml:space="preserve"> </w:t>
      </w:r>
      <w:r w:rsidRPr="00BF5F81">
        <w:rPr>
          <w:szCs w:val="24"/>
        </w:rPr>
        <w:t>—</w:t>
      </w:r>
      <w:r w:rsidR="006C7924">
        <w:rPr>
          <w:szCs w:val="24"/>
        </w:rPr>
        <w:tab/>
      </w:r>
      <w:r>
        <w:rPr>
          <w:szCs w:val="24"/>
        </w:rPr>
        <w:t>The</w:t>
      </w:r>
      <w:r w:rsidRPr="0069789B">
        <w:rPr>
          <w:szCs w:val="24"/>
        </w:rPr>
        <w:t xml:space="preserve"> information concerning the legal status</w:t>
      </w:r>
      <w:r w:rsidR="00F377C2">
        <w:rPr>
          <w:szCs w:val="24"/>
        </w:rPr>
        <w:t xml:space="preserve">, the financial capacity </w:t>
      </w:r>
      <w:r w:rsidR="00B35DE0">
        <w:rPr>
          <w:szCs w:val="24"/>
        </w:rPr>
        <w:t xml:space="preserve">(financial statements </w:t>
      </w:r>
      <w:r w:rsidR="00B35DE0" w:rsidRPr="00B35DE0">
        <w:rPr>
          <w:szCs w:val="24"/>
        </w:rPr>
        <w:t>for the last two financial year</w:t>
      </w:r>
      <w:r w:rsidR="00B35DE0">
        <w:rPr>
          <w:szCs w:val="24"/>
        </w:rPr>
        <w:t>s</w:t>
      </w:r>
      <w:r w:rsidR="00B35DE0" w:rsidRPr="00B35DE0">
        <w:rPr>
          <w:szCs w:val="24"/>
        </w:rPr>
        <w:t xml:space="preserve"> for which the accounts were closed</w:t>
      </w:r>
      <w:r w:rsidR="00B35DE0">
        <w:rPr>
          <w:szCs w:val="24"/>
        </w:rPr>
        <w:t>)</w:t>
      </w:r>
      <w:r w:rsidR="00792A22">
        <w:rPr>
          <w:szCs w:val="24"/>
        </w:rPr>
        <w:t xml:space="preserve"> and, where relevant:</w:t>
      </w:r>
    </w:p>
    <w:p w14:paraId="7616363F" w14:textId="77777777" w:rsidR="00792A22" w:rsidRDefault="00F377C2" w:rsidP="00792A22">
      <w:pPr>
        <w:numPr>
          <w:ilvl w:val="0"/>
          <w:numId w:val="7"/>
        </w:numPr>
        <w:jc w:val="both"/>
        <w:rPr>
          <w:szCs w:val="24"/>
        </w:rPr>
      </w:pPr>
      <w:r>
        <w:rPr>
          <w:szCs w:val="24"/>
        </w:rPr>
        <w:t>the SME status,</w:t>
      </w:r>
      <w:r w:rsidRPr="0069789B">
        <w:rPr>
          <w:szCs w:val="24"/>
        </w:rPr>
        <w:t xml:space="preserve"> </w:t>
      </w:r>
      <w:r w:rsidR="007A15EF" w:rsidRPr="0069789B">
        <w:rPr>
          <w:szCs w:val="24"/>
        </w:rPr>
        <w:t xml:space="preserve">in the </w:t>
      </w:r>
      <w:hyperlink r:id="rId23" w:history="1">
        <w:r w:rsidRPr="00792A22">
          <w:rPr>
            <w:rStyle w:val="Hyperlink"/>
          </w:rPr>
          <w:t>Participant register</w:t>
        </w:r>
      </w:hyperlink>
      <w:r w:rsidR="00792A22">
        <w:t xml:space="preserve"> </w:t>
      </w:r>
      <w:r w:rsidR="007A15EF">
        <w:rPr>
          <w:szCs w:val="24"/>
        </w:rPr>
        <w:t>for my organisation is correct</w:t>
      </w:r>
      <w:r>
        <w:rPr>
          <w:szCs w:val="24"/>
        </w:rPr>
        <w:t xml:space="preserve">, </w:t>
      </w:r>
      <w:r w:rsidR="007A15EF">
        <w:rPr>
          <w:szCs w:val="24"/>
        </w:rPr>
        <w:t>complete</w:t>
      </w:r>
      <w:r>
        <w:rPr>
          <w:szCs w:val="24"/>
        </w:rPr>
        <w:t xml:space="preserve"> and up-to-date</w:t>
      </w:r>
    </w:p>
    <w:p w14:paraId="2EC58AF3" w14:textId="0CDB56AE" w:rsidR="007A15EF" w:rsidRDefault="00792A22" w:rsidP="00792A22">
      <w:pPr>
        <w:numPr>
          <w:ilvl w:val="0"/>
          <w:numId w:val="7"/>
        </w:numPr>
        <w:jc w:val="both"/>
        <w:rPr>
          <w:szCs w:val="24"/>
        </w:rPr>
      </w:pPr>
      <w:r>
        <w:rPr>
          <w:szCs w:val="24"/>
        </w:rPr>
        <w:t xml:space="preserve">the mid-cap status has been self-assessed for my organisation using Annex 8 to the </w:t>
      </w:r>
      <w:r w:rsidRPr="00477999">
        <w:rPr>
          <w:i/>
          <w:szCs w:val="24"/>
        </w:rPr>
        <w:t>Submission form</w:t>
      </w:r>
      <w:r>
        <w:rPr>
          <w:szCs w:val="24"/>
        </w:rPr>
        <w:t xml:space="preserve"> and is correct, complete and up-to-date</w:t>
      </w:r>
    </w:p>
    <w:p w14:paraId="6B706152" w14:textId="0C2DF927" w:rsidR="007A15EF" w:rsidRPr="0069789B" w:rsidRDefault="007A15EF" w:rsidP="007A15EF">
      <w:pPr>
        <w:ind w:left="600" w:hanging="600"/>
        <w:jc w:val="both"/>
        <w:rPr>
          <w:szCs w:val="24"/>
        </w:rPr>
      </w:pPr>
      <w:r>
        <w:rPr>
          <w:szCs w:val="24"/>
        </w:rPr>
        <w:t>3</w:t>
      </w:r>
      <w:r w:rsidRPr="0069789B">
        <w:rPr>
          <w:szCs w:val="24"/>
        </w:rPr>
        <w:t xml:space="preserve"> </w:t>
      </w:r>
      <w:r w:rsidRPr="00BF5F81">
        <w:rPr>
          <w:szCs w:val="24"/>
        </w:rPr>
        <w:t>—</w:t>
      </w:r>
      <w:r w:rsidR="006C7924">
        <w:rPr>
          <w:szCs w:val="24"/>
        </w:rPr>
        <w:tab/>
      </w:r>
      <w:r>
        <w:rPr>
          <w:szCs w:val="24"/>
        </w:rPr>
        <w:t>M</w:t>
      </w:r>
      <w:r w:rsidRPr="0069789B">
        <w:rPr>
          <w:bCs/>
          <w:szCs w:val="24"/>
        </w:rPr>
        <w:t xml:space="preserve">y organisation </w:t>
      </w:r>
      <w:r>
        <w:rPr>
          <w:bCs/>
          <w:szCs w:val="24"/>
        </w:rPr>
        <w:t xml:space="preserve">commits to </w:t>
      </w:r>
      <w:r w:rsidRPr="0069789B">
        <w:rPr>
          <w:bCs/>
          <w:szCs w:val="24"/>
        </w:rPr>
        <w:t>compl</w:t>
      </w:r>
      <w:r>
        <w:rPr>
          <w:bCs/>
          <w:szCs w:val="24"/>
        </w:rPr>
        <w:t>y</w:t>
      </w:r>
      <w:r>
        <w:rPr>
          <w:rStyle w:val="FootnoteReference"/>
          <w:bCs/>
          <w:szCs w:val="24"/>
        </w:rPr>
        <w:footnoteReference w:id="13"/>
      </w:r>
      <w:r w:rsidR="006C7924">
        <w:rPr>
          <w:bCs/>
          <w:szCs w:val="24"/>
        </w:rPr>
        <w:t>,</w:t>
      </w:r>
      <w:r w:rsidRPr="0069789B">
        <w:rPr>
          <w:bCs/>
          <w:szCs w:val="24"/>
        </w:rPr>
        <w:t xml:space="preserve"> </w:t>
      </w:r>
      <w:r w:rsidR="006C7924">
        <w:rPr>
          <w:bCs/>
          <w:szCs w:val="24"/>
        </w:rPr>
        <w:t xml:space="preserve">for the entire duration of the action, </w:t>
      </w:r>
      <w:r w:rsidRPr="0069789B">
        <w:rPr>
          <w:bCs/>
          <w:szCs w:val="24"/>
        </w:rPr>
        <w:t xml:space="preserve">with the </w:t>
      </w:r>
      <w:r w:rsidRPr="001B2BDD">
        <w:rPr>
          <w:b/>
          <w:bCs/>
          <w:szCs w:val="24"/>
        </w:rPr>
        <w:t>eligibility</w:t>
      </w:r>
      <w:r w:rsidRPr="0069789B">
        <w:rPr>
          <w:bCs/>
          <w:szCs w:val="24"/>
        </w:rPr>
        <w:t xml:space="preserve"> criteria</w:t>
      </w:r>
      <w:r>
        <w:rPr>
          <w:bCs/>
          <w:szCs w:val="24"/>
        </w:rPr>
        <w:t xml:space="preserve"> set out</w:t>
      </w:r>
      <w:r w:rsidRPr="0069789B">
        <w:rPr>
          <w:bCs/>
          <w:szCs w:val="24"/>
        </w:rPr>
        <w:t xml:space="preserve"> in the </w:t>
      </w:r>
      <w:r w:rsidR="008D1857" w:rsidRPr="008D1857">
        <w:rPr>
          <w:bCs/>
          <w:i/>
          <w:szCs w:val="24"/>
        </w:rPr>
        <w:t>Calls for proposals and conditions for the calls</w:t>
      </w:r>
      <w:r>
        <w:rPr>
          <w:bCs/>
          <w:szCs w:val="24"/>
        </w:rPr>
        <w:t>.</w:t>
      </w:r>
    </w:p>
    <w:p w14:paraId="515266D9" w14:textId="77777777" w:rsidR="007A78F3" w:rsidRDefault="00F01FF9" w:rsidP="007A78F3">
      <w:pPr>
        <w:ind w:left="600" w:hanging="600"/>
        <w:jc w:val="both"/>
        <w:rPr>
          <w:szCs w:val="24"/>
        </w:rPr>
      </w:pPr>
      <w:r>
        <w:rPr>
          <w:szCs w:val="24"/>
        </w:rPr>
        <w:t>4</w:t>
      </w:r>
      <w:r w:rsidR="007A78F3" w:rsidRPr="0069789B">
        <w:rPr>
          <w:szCs w:val="24"/>
        </w:rPr>
        <w:t xml:space="preserve"> </w:t>
      </w:r>
      <w:r w:rsidR="007A78F3" w:rsidRPr="00BF5F81">
        <w:rPr>
          <w:szCs w:val="24"/>
        </w:rPr>
        <w:t>—</w:t>
      </w:r>
      <w:r w:rsidR="006C7924">
        <w:rPr>
          <w:szCs w:val="24"/>
        </w:rPr>
        <w:tab/>
        <w:t>My</w:t>
      </w:r>
      <w:r w:rsidR="007A78F3">
        <w:rPr>
          <w:szCs w:val="24"/>
        </w:rPr>
        <w:t xml:space="preserve"> organisation </w:t>
      </w:r>
      <w:r w:rsidR="006C7924">
        <w:rPr>
          <w:szCs w:val="24"/>
        </w:rPr>
        <w:t>is</w:t>
      </w:r>
      <w:r w:rsidR="007A78F3">
        <w:rPr>
          <w:szCs w:val="24"/>
        </w:rPr>
        <w:t xml:space="preserve"> fully aware of and complies with applicable national and Union law relating to activities in the domain of defence.</w:t>
      </w:r>
      <w:r w:rsidR="00727FA2">
        <w:rPr>
          <w:szCs w:val="24"/>
        </w:rPr>
        <w:t xml:space="preserve"> </w:t>
      </w:r>
    </w:p>
    <w:p w14:paraId="61406793" w14:textId="77777777" w:rsidR="007A15EF" w:rsidRPr="0069789B" w:rsidRDefault="007A78F3" w:rsidP="007A15EF">
      <w:pPr>
        <w:ind w:left="600" w:hanging="600"/>
        <w:jc w:val="both"/>
        <w:rPr>
          <w:szCs w:val="24"/>
        </w:rPr>
      </w:pPr>
      <w:r>
        <w:rPr>
          <w:szCs w:val="24"/>
        </w:rPr>
        <w:t>5</w:t>
      </w:r>
      <w:r w:rsidR="007A15EF" w:rsidRPr="0069789B">
        <w:rPr>
          <w:szCs w:val="24"/>
        </w:rPr>
        <w:t xml:space="preserve"> </w:t>
      </w:r>
      <w:r w:rsidR="007A15EF" w:rsidRPr="00BF5F81">
        <w:rPr>
          <w:szCs w:val="24"/>
        </w:rPr>
        <w:t>—</w:t>
      </w:r>
      <w:r w:rsidR="006C7924">
        <w:rPr>
          <w:szCs w:val="24"/>
        </w:rPr>
        <w:tab/>
      </w:r>
      <w:r w:rsidR="007A15EF">
        <w:rPr>
          <w:szCs w:val="24"/>
        </w:rPr>
        <w:t>M</w:t>
      </w:r>
      <w:r w:rsidR="007A15EF" w:rsidRPr="0069789B">
        <w:rPr>
          <w:szCs w:val="24"/>
        </w:rPr>
        <w:t>y organisation:</w:t>
      </w:r>
    </w:p>
    <w:p w14:paraId="7ED25CF2" w14:textId="77777777" w:rsidR="007A15EF" w:rsidRPr="0069789B" w:rsidRDefault="007A15EF" w:rsidP="007A15EF">
      <w:pPr>
        <w:numPr>
          <w:ilvl w:val="0"/>
          <w:numId w:val="7"/>
        </w:numPr>
        <w:jc w:val="both"/>
        <w:rPr>
          <w:szCs w:val="24"/>
        </w:rPr>
      </w:pPr>
      <w:r>
        <w:rPr>
          <w:szCs w:val="24"/>
        </w:rPr>
        <w:t>is</w:t>
      </w:r>
      <w:r w:rsidRPr="0069789B">
        <w:rPr>
          <w:szCs w:val="24"/>
        </w:rPr>
        <w:t xml:space="preserve"> committed to participate in the action</w:t>
      </w:r>
    </w:p>
    <w:p w14:paraId="6744BB5B" w14:textId="77777777" w:rsidR="007A15EF" w:rsidRPr="0069789B" w:rsidRDefault="007A15EF" w:rsidP="007A15EF">
      <w:pPr>
        <w:numPr>
          <w:ilvl w:val="0"/>
          <w:numId w:val="7"/>
        </w:numPr>
        <w:jc w:val="both"/>
        <w:rPr>
          <w:szCs w:val="24"/>
        </w:rPr>
      </w:pPr>
      <w:r>
        <w:rPr>
          <w:szCs w:val="24"/>
        </w:rPr>
        <w:t>has</w:t>
      </w:r>
      <w:r w:rsidRPr="0069789B">
        <w:rPr>
          <w:szCs w:val="24"/>
        </w:rPr>
        <w:t xml:space="preserve"> stable and sufficient sources of funding to maintain </w:t>
      </w:r>
      <w:r>
        <w:rPr>
          <w:szCs w:val="24"/>
        </w:rPr>
        <w:t>the</w:t>
      </w:r>
      <w:r w:rsidRPr="0069789B">
        <w:rPr>
          <w:szCs w:val="24"/>
        </w:rPr>
        <w:t xml:space="preserve"> activity throughout the action and to provide any counterpart funding necessary</w:t>
      </w:r>
    </w:p>
    <w:p w14:paraId="52D46D3F" w14:textId="77777777" w:rsidR="00370DF7" w:rsidRDefault="007A15EF" w:rsidP="007A15EF">
      <w:pPr>
        <w:numPr>
          <w:ilvl w:val="0"/>
          <w:numId w:val="7"/>
        </w:numPr>
        <w:jc w:val="both"/>
        <w:rPr>
          <w:szCs w:val="24"/>
        </w:rPr>
      </w:pPr>
      <w:r>
        <w:rPr>
          <w:szCs w:val="24"/>
        </w:rPr>
        <w:t>has</w:t>
      </w:r>
      <w:r w:rsidRPr="0069789B">
        <w:rPr>
          <w:szCs w:val="24"/>
        </w:rPr>
        <w:t xml:space="preserve"> or will have the </w:t>
      </w:r>
      <w:r w:rsidRPr="00370DF7">
        <w:rPr>
          <w:szCs w:val="24"/>
        </w:rPr>
        <w:t xml:space="preserve">necessary resources </w:t>
      </w:r>
      <w:r w:rsidRPr="0069789B">
        <w:rPr>
          <w:szCs w:val="24"/>
        </w:rPr>
        <w:t xml:space="preserve">needed to </w:t>
      </w:r>
      <w:r>
        <w:rPr>
          <w:szCs w:val="24"/>
        </w:rPr>
        <w:t>implement the</w:t>
      </w:r>
      <w:r w:rsidRPr="0069789B">
        <w:rPr>
          <w:szCs w:val="24"/>
        </w:rPr>
        <w:t xml:space="preserve"> action</w:t>
      </w:r>
    </w:p>
    <w:p w14:paraId="3A6FE5E6" w14:textId="77777777" w:rsidR="00370DF7" w:rsidRDefault="00370DF7" w:rsidP="007A15EF">
      <w:pPr>
        <w:numPr>
          <w:ilvl w:val="0"/>
          <w:numId w:val="7"/>
        </w:numPr>
        <w:jc w:val="both"/>
        <w:rPr>
          <w:szCs w:val="24"/>
        </w:rPr>
      </w:pPr>
      <w:r>
        <w:t>for projects involving EU</w:t>
      </w:r>
      <w:r w:rsidR="00EA68AA">
        <w:t>-</w:t>
      </w:r>
      <w:r>
        <w:t>classified information: acknowledge that a</w:t>
      </w:r>
      <w:r w:rsidRPr="00493542">
        <w:t xml:space="preserve">ny sensitive information or material </w:t>
      </w:r>
      <w:r>
        <w:t xml:space="preserve">that qualifies as EU-classified information </w:t>
      </w:r>
      <w:r w:rsidRPr="005E7352">
        <w:rPr>
          <w:bCs/>
        </w:rPr>
        <w:t>under</w:t>
      </w:r>
      <w:r w:rsidRPr="005E7352">
        <w:t xml:space="preserve"> </w:t>
      </w:r>
      <w:r w:rsidR="001031F3">
        <w:t xml:space="preserve">Commission </w:t>
      </w:r>
      <w:r w:rsidRPr="005E7352">
        <w:t xml:space="preserve">Decision </w:t>
      </w:r>
      <w:hyperlink r:id="rId24" w:history="1">
        <w:r w:rsidR="001031F3">
          <w:rPr>
            <w:rStyle w:val="Hyperlink"/>
          </w:rPr>
          <w:t>2015/</w:t>
        </w:r>
        <w:r w:rsidRPr="00433D73">
          <w:rPr>
            <w:rStyle w:val="Hyperlink"/>
          </w:rPr>
          <w:t>444</w:t>
        </w:r>
      </w:hyperlink>
      <w:r w:rsidRPr="005E7352">
        <w:rPr>
          <w:rStyle w:val="FootnoteReference"/>
          <w:szCs w:val="24"/>
        </w:rPr>
        <w:footnoteReference w:id="14"/>
      </w:r>
      <w:r w:rsidRPr="005E7352">
        <w:t xml:space="preserve"> </w:t>
      </w:r>
      <w:r>
        <w:t>must be handled in accordance with specific rules and</w:t>
      </w:r>
      <w:r w:rsidR="00044212">
        <w:t>, if needed,</w:t>
      </w:r>
      <w:r>
        <w:t xml:space="preserve"> follow </w:t>
      </w:r>
      <w:r w:rsidR="00044212">
        <w:t xml:space="preserve">specific </w:t>
      </w:r>
      <w:r>
        <w:t xml:space="preserve">instructions given by the </w:t>
      </w:r>
      <w:r w:rsidR="00F374EC">
        <w:t>EU</w:t>
      </w:r>
    </w:p>
    <w:p w14:paraId="71D3847D" w14:textId="77777777" w:rsidR="007A15EF" w:rsidRPr="00236C4C" w:rsidRDefault="0044194E" w:rsidP="007A15EF">
      <w:pPr>
        <w:pStyle w:val="ListParagraph"/>
        <w:spacing w:after="240"/>
        <w:ind w:left="600" w:hanging="600"/>
        <w:jc w:val="both"/>
        <w:rPr>
          <w:szCs w:val="24"/>
          <w:lang w:eastAsia="zh-CN"/>
        </w:rPr>
      </w:pPr>
      <w:r>
        <w:rPr>
          <w:rFonts w:eastAsia="Times New Roman"/>
          <w:szCs w:val="24"/>
        </w:rPr>
        <w:t>6</w:t>
      </w:r>
      <w:r w:rsidR="007A15EF" w:rsidRPr="000B3F87">
        <w:rPr>
          <w:rFonts w:eastAsia="Times New Roman"/>
          <w:szCs w:val="24"/>
        </w:rPr>
        <w:t xml:space="preserve"> </w:t>
      </w:r>
      <w:r w:rsidR="007A15EF" w:rsidRPr="000B3F87">
        <w:rPr>
          <w:szCs w:val="24"/>
        </w:rPr>
        <w:t>—</w:t>
      </w:r>
      <w:r w:rsidR="007A15EF" w:rsidRPr="000B3F87">
        <w:rPr>
          <w:rFonts w:eastAsia="Times New Roman"/>
          <w:szCs w:val="24"/>
        </w:rPr>
        <w:t xml:space="preserve"> </w:t>
      </w:r>
      <w:r w:rsidR="007A15EF">
        <w:rPr>
          <w:rFonts w:eastAsia="Times New Roman"/>
          <w:szCs w:val="24"/>
        </w:rPr>
        <w:tab/>
      </w:r>
      <w:r w:rsidR="007A15EF" w:rsidRPr="00236C4C">
        <w:rPr>
          <w:rFonts w:eastAsia="Times New Roman"/>
          <w:szCs w:val="24"/>
        </w:rPr>
        <w:t>M</w:t>
      </w:r>
      <w:r w:rsidR="007A15EF" w:rsidRPr="00236C4C">
        <w:rPr>
          <w:szCs w:val="24"/>
          <w:lang w:eastAsia="zh-CN"/>
        </w:rPr>
        <w:t xml:space="preserve">y </w:t>
      </w:r>
      <w:r w:rsidR="007A15EF" w:rsidRPr="009A36C9">
        <w:rPr>
          <w:szCs w:val="24"/>
          <w:lang w:eastAsia="zh-CN"/>
        </w:rPr>
        <w:t>organisation:</w:t>
      </w:r>
      <w:r w:rsidR="007A15EF" w:rsidRPr="00236C4C">
        <w:rPr>
          <w:szCs w:val="24"/>
          <w:lang w:eastAsia="zh-CN"/>
        </w:rPr>
        <w:t xml:space="preserve"> </w:t>
      </w:r>
    </w:p>
    <w:p w14:paraId="5A8EAABE" w14:textId="77777777" w:rsidR="007A15EF" w:rsidRDefault="007A15EF" w:rsidP="007A15EF">
      <w:pPr>
        <w:numPr>
          <w:ilvl w:val="0"/>
          <w:numId w:val="17"/>
        </w:numPr>
        <w:jc w:val="both"/>
        <w:rPr>
          <w:szCs w:val="24"/>
        </w:rPr>
      </w:pPr>
      <w:r>
        <w:rPr>
          <w:szCs w:val="24"/>
        </w:rPr>
        <w:t>is</w:t>
      </w:r>
      <w:r w:rsidRPr="000B3F87">
        <w:rPr>
          <w:szCs w:val="24"/>
        </w:rPr>
        <w:t xml:space="preserve"> </w:t>
      </w:r>
      <w:r>
        <w:rPr>
          <w:szCs w:val="24"/>
        </w:rPr>
        <w:t>NOT</w:t>
      </w:r>
      <w:r w:rsidRPr="000B3F87">
        <w:rPr>
          <w:szCs w:val="24"/>
        </w:rPr>
        <w:t xml:space="preserve"> subject </w:t>
      </w:r>
      <w:r w:rsidRPr="0024392E">
        <w:rPr>
          <w:szCs w:val="24"/>
        </w:rPr>
        <w:t xml:space="preserve">to an </w:t>
      </w:r>
      <w:r w:rsidRPr="001B2BDD">
        <w:rPr>
          <w:b/>
          <w:szCs w:val="24"/>
        </w:rPr>
        <w:t>administrative sanction</w:t>
      </w:r>
      <w:r>
        <w:rPr>
          <w:szCs w:val="24"/>
        </w:rPr>
        <w:t xml:space="preserve"> (i.e. exclusion or financial penalty decision)</w:t>
      </w:r>
      <w:r>
        <w:rPr>
          <w:rStyle w:val="FootnoteReference"/>
          <w:szCs w:val="24"/>
        </w:rPr>
        <w:footnoteReference w:id="15"/>
      </w:r>
    </w:p>
    <w:p w14:paraId="2E391444" w14:textId="77777777" w:rsidR="000556F3" w:rsidRPr="0062139B" w:rsidRDefault="000556F3" w:rsidP="000556F3">
      <w:pPr>
        <w:pStyle w:val="ListParagraph"/>
        <w:spacing w:after="240"/>
        <w:ind w:left="600"/>
        <w:jc w:val="both"/>
        <w:rPr>
          <w:szCs w:val="24"/>
        </w:rPr>
      </w:pPr>
      <w:r w:rsidRPr="0062139B">
        <w:rPr>
          <w:rFonts w:eastAsia="Times New Roman"/>
          <w:szCs w:val="24"/>
        </w:rPr>
        <w:t>M</w:t>
      </w:r>
      <w:r w:rsidRPr="0062139B">
        <w:rPr>
          <w:szCs w:val="24"/>
        </w:rPr>
        <w:t>y organisation (</w:t>
      </w:r>
      <w:r w:rsidR="00044212">
        <w:rPr>
          <w:szCs w:val="24"/>
        </w:rPr>
        <w:t>or</w:t>
      </w:r>
      <w:r w:rsidRPr="0062139B">
        <w:rPr>
          <w:szCs w:val="24"/>
        </w:rPr>
        <w:t xml:space="preserve"> persons with unlimited liability for debts):</w:t>
      </w:r>
    </w:p>
    <w:p w14:paraId="5ECB34FD" w14:textId="77777777" w:rsidR="000556F3" w:rsidRPr="00810A93" w:rsidRDefault="006C7924" w:rsidP="000556F3">
      <w:pPr>
        <w:pStyle w:val="ListParagraph"/>
        <w:numPr>
          <w:ilvl w:val="0"/>
          <w:numId w:val="17"/>
        </w:numPr>
        <w:spacing w:after="200"/>
        <w:jc w:val="both"/>
        <w:rPr>
          <w:szCs w:val="24"/>
          <w:lang w:eastAsia="zh-CN"/>
        </w:rPr>
      </w:pPr>
      <w:r>
        <w:rPr>
          <w:szCs w:val="24"/>
          <w:lang w:eastAsia="zh-CN"/>
        </w:rPr>
        <w:t>is</w:t>
      </w:r>
      <w:r w:rsidR="000556F3" w:rsidRPr="00E16AA3">
        <w:rPr>
          <w:szCs w:val="24"/>
          <w:lang w:eastAsia="zh-CN"/>
        </w:rPr>
        <w:t xml:space="preserve"> NOT in one of the following </w:t>
      </w:r>
      <w:r w:rsidR="000556F3" w:rsidRPr="00810A93">
        <w:rPr>
          <w:b/>
          <w:szCs w:val="24"/>
          <w:lang w:eastAsia="zh-CN"/>
        </w:rPr>
        <w:t>exclusion situations</w:t>
      </w:r>
      <w:r w:rsidR="000556F3" w:rsidRPr="00236C4C">
        <w:rPr>
          <w:rStyle w:val="FootnoteReference"/>
          <w:szCs w:val="24"/>
          <w:lang w:eastAsia="zh-CN"/>
        </w:rPr>
        <w:footnoteReference w:id="16"/>
      </w:r>
      <w:r w:rsidR="000556F3">
        <w:rPr>
          <w:szCs w:val="24"/>
          <w:lang w:eastAsia="zh-CN"/>
        </w:rPr>
        <w:t>:</w:t>
      </w:r>
    </w:p>
    <w:p w14:paraId="34BCC845" w14:textId="77777777" w:rsidR="000556F3" w:rsidRPr="00E16AA3" w:rsidRDefault="000556F3" w:rsidP="000556F3">
      <w:pPr>
        <w:numPr>
          <w:ilvl w:val="3"/>
          <w:numId w:val="5"/>
        </w:numPr>
        <w:ind w:left="1800"/>
        <w:jc w:val="both"/>
        <w:rPr>
          <w:szCs w:val="24"/>
        </w:rPr>
      </w:pPr>
      <w:r w:rsidRPr="001B2BDD">
        <w:rPr>
          <w:b/>
          <w:szCs w:val="24"/>
        </w:rPr>
        <w:t>bankrupt</w:t>
      </w:r>
      <w:r w:rsidRPr="00E16AA3">
        <w:rPr>
          <w:szCs w:val="24"/>
        </w:rPr>
        <w:t xml:space="preserve">, being wound up, having </w:t>
      </w:r>
      <w:r>
        <w:rPr>
          <w:szCs w:val="24"/>
        </w:rPr>
        <w:t>the</w:t>
      </w:r>
      <w:r w:rsidRPr="00E16AA3">
        <w:rPr>
          <w:szCs w:val="24"/>
        </w:rPr>
        <w:t xml:space="preserve"> affairs administered by the courts, entered into an arrangement with creditors, suspended business activities</w:t>
      </w:r>
      <w:r>
        <w:rPr>
          <w:szCs w:val="24"/>
        </w:rPr>
        <w:t xml:space="preserve"> or</w:t>
      </w:r>
      <w:r w:rsidRPr="00E16AA3">
        <w:rPr>
          <w:szCs w:val="24"/>
        </w:rPr>
        <w:t xml:space="preserve"> subject to any other similar proceeding</w:t>
      </w:r>
      <w:r>
        <w:rPr>
          <w:szCs w:val="24"/>
        </w:rPr>
        <w:t>s or procedures</w:t>
      </w:r>
    </w:p>
    <w:p w14:paraId="495BCA4B" w14:textId="77777777" w:rsidR="000556F3" w:rsidRPr="00F66B8B" w:rsidRDefault="000556F3" w:rsidP="000556F3">
      <w:pPr>
        <w:numPr>
          <w:ilvl w:val="2"/>
          <w:numId w:val="18"/>
        </w:numPr>
        <w:jc w:val="both"/>
        <w:rPr>
          <w:szCs w:val="24"/>
        </w:rPr>
      </w:pPr>
      <w:r>
        <w:rPr>
          <w:szCs w:val="24"/>
        </w:rPr>
        <w:t>in breach of</w:t>
      </w:r>
      <w:r w:rsidRPr="004C652F">
        <w:rPr>
          <w:szCs w:val="24"/>
        </w:rPr>
        <w:t xml:space="preserve"> </w:t>
      </w:r>
      <w:r w:rsidRPr="005F2B67">
        <w:rPr>
          <w:b/>
          <w:szCs w:val="24"/>
        </w:rPr>
        <w:t>social security</w:t>
      </w:r>
      <w:r>
        <w:rPr>
          <w:szCs w:val="24"/>
        </w:rPr>
        <w:t xml:space="preserve"> or </w:t>
      </w:r>
      <w:r w:rsidRPr="005F2B67">
        <w:rPr>
          <w:b/>
          <w:szCs w:val="24"/>
        </w:rPr>
        <w:t xml:space="preserve">tax </w:t>
      </w:r>
      <w:r w:rsidRPr="004C652F">
        <w:rPr>
          <w:szCs w:val="24"/>
        </w:rPr>
        <w:t>obligations</w:t>
      </w:r>
    </w:p>
    <w:p w14:paraId="616C872B" w14:textId="77777777" w:rsidR="00F66B8B" w:rsidRPr="0062139B" w:rsidRDefault="00F66B8B" w:rsidP="0062139B">
      <w:pPr>
        <w:pStyle w:val="ListParagraph"/>
        <w:spacing w:after="240"/>
        <w:ind w:left="600"/>
        <w:jc w:val="both"/>
        <w:rPr>
          <w:szCs w:val="24"/>
        </w:rPr>
      </w:pPr>
      <w:r w:rsidRPr="0062139B">
        <w:rPr>
          <w:rFonts w:eastAsia="Times New Roman"/>
          <w:szCs w:val="24"/>
        </w:rPr>
        <w:t>M</w:t>
      </w:r>
      <w:r w:rsidRPr="0062139B">
        <w:rPr>
          <w:szCs w:val="24"/>
          <w:lang w:eastAsia="zh-CN"/>
        </w:rPr>
        <w:t>y organisation</w:t>
      </w:r>
      <w:r w:rsidRPr="0062139B">
        <w:rPr>
          <w:szCs w:val="24"/>
        </w:rPr>
        <w:t xml:space="preserve"> (</w:t>
      </w:r>
      <w:r w:rsidR="00044212">
        <w:rPr>
          <w:szCs w:val="24"/>
        </w:rPr>
        <w:t>or</w:t>
      </w:r>
      <w:r w:rsidRPr="0062139B">
        <w:rPr>
          <w:szCs w:val="24"/>
        </w:rPr>
        <w:t xml:space="preserve"> persons having powers of representation, decision-making or control, beneficial owners or persons who are essential for the award/implementation of the grant)</w:t>
      </w:r>
      <w:r w:rsidRPr="0062139B">
        <w:rPr>
          <w:szCs w:val="24"/>
          <w:lang w:eastAsia="zh-CN"/>
        </w:rPr>
        <w:t>:</w:t>
      </w:r>
    </w:p>
    <w:p w14:paraId="1B8A7A5A" w14:textId="77777777" w:rsidR="007A15EF" w:rsidRPr="00E16AA3" w:rsidRDefault="007A15EF" w:rsidP="007A15EF">
      <w:pPr>
        <w:pStyle w:val="ListParagraph"/>
        <w:numPr>
          <w:ilvl w:val="0"/>
          <w:numId w:val="17"/>
        </w:numPr>
        <w:spacing w:after="200"/>
        <w:jc w:val="both"/>
        <w:rPr>
          <w:szCs w:val="24"/>
          <w:lang w:eastAsia="zh-CN"/>
        </w:rPr>
      </w:pPr>
      <w:r>
        <w:rPr>
          <w:szCs w:val="24"/>
          <w:lang w:eastAsia="zh-CN"/>
        </w:rPr>
        <w:t>is</w:t>
      </w:r>
      <w:r w:rsidRPr="00E16AA3">
        <w:rPr>
          <w:szCs w:val="24"/>
          <w:lang w:eastAsia="zh-CN"/>
        </w:rPr>
        <w:t xml:space="preserve"> NOT in one of the following </w:t>
      </w:r>
      <w:r w:rsidR="00F66B8B" w:rsidRPr="00F66B8B">
        <w:rPr>
          <w:b/>
          <w:szCs w:val="24"/>
          <w:lang w:eastAsia="zh-CN"/>
        </w:rPr>
        <w:t xml:space="preserve">exclusion </w:t>
      </w:r>
      <w:r w:rsidRPr="00F66B8B">
        <w:rPr>
          <w:b/>
          <w:szCs w:val="24"/>
          <w:lang w:eastAsia="zh-CN"/>
        </w:rPr>
        <w:t>situations</w:t>
      </w:r>
      <w:r w:rsidRPr="00236C4C">
        <w:rPr>
          <w:rStyle w:val="FootnoteReference"/>
          <w:szCs w:val="24"/>
          <w:lang w:eastAsia="zh-CN"/>
        </w:rPr>
        <w:footnoteReference w:id="17"/>
      </w:r>
      <w:r>
        <w:rPr>
          <w:szCs w:val="24"/>
          <w:lang w:eastAsia="zh-CN"/>
        </w:rPr>
        <w:t>:</w:t>
      </w:r>
    </w:p>
    <w:p w14:paraId="2A84A098" w14:textId="77777777" w:rsidR="007A15EF" w:rsidRPr="000C249F" w:rsidRDefault="007A15EF" w:rsidP="007A15EF">
      <w:pPr>
        <w:numPr>
          <w:ilvl w:val="2"/>
          <w:numId w:val="18"/>
        </w:numPr>
        <w:jc w:val="both"/>
        <w:rPr>
          <w:szCs w:val="24"/>
        </w:rPr>
      </w:pPr>
      <w:r w:rsidRPr="008C3BB8">
        <w:rPr>
          <w:szCs w:val="24"/>
        </w:rPr>
        <w:t xml:space="preserve">guilty of grave </w:t>
      </w:r>
      <w:r w:rsidRPr="00F66B8B">
        <w:rPr>
          <w:szCs w:val="24"/>
        </w:rPr>
        <w:t>professional</w:t>
      </w:r>
      <w:r w:rsidRPr="005F2B67">
        <w:rPr>
          <w:b/>
          <w:szCs w:val="24"/>
        </w:rPr>
        <w:t xml:space="preserve"> misconduct</w:t>
      </w:r>
      <w:r w:rsidRPr="008C3BB8">
        <w:rPr>
          <w:rStyle w:val="FootnoteReference"/>
          <w:szCs w:val="24"/>
        </w:rPr>
        <w:footnoteReference w:id="18"/>
      </w:r>
      <w:r w:rsidRPr="008C3BB8">
        <w:rPr>
          <w:szCs w:val="24"/>
        </w:rPr>
        <w:t xml:space="preserve"> </w:t>
      </w:r>
    </w:p>
    <w:p w14:paraId="3D11AF27" w14:textId="77777777" w:rsidR="007A15EF" w:rsidRDefault="00F66B8B" w:rsidP="007A15EF">
      <w:pPr>
        <w:numPr>
          <w:ilvl w:val="2"/>
          <w:numId w:val="18"/>
        </w:numPr>
        <w:jc w:val="both"/>
        <w:rPr>
          <w:szCs w:val="24"/>
        </w:rPr>
      </w:pPr>
      <w:r>
        <w:rPr>
          <w:szCs w:val="24"/>
        </w:rPr>
        <w:t xml:space="preserve">committed </w:t>
      </w:r>
      <w:r w:rsidR="007A15EF" w:rsidRPr="004C652F">
        <w:rPr>
          <w:szCs w:val="24"/>
        </w:rPr>
        <w:t xml:space="preserve">fraud, corruption, </w:t>
      </w:r>
      <w:r>
        <w:rPr>
          <w:szCs w:val="24"/>
        </w:rPr>
        <w:t>links to</w:t>
      </w:r>
      <w:r w:rsidR="007A15EF" w:rsidRPr="004C652F">
        <w:rPr>
          <w:szCs w:val="24"/>
        </w:rPr>
        <w:t xml:space="preserve"> a </w:t>
      </w:r>
      <w:r w:rsidR="007A15EF" w:rsidRPr="005F2B67">
        <w:rPr>
          <w:b/>
          <w:szCs w:val="24"/>
        </w:rPr>
        <w:t>criminal</w:t>
      </w:r>
      <w:r w:rsidR="007A15EF" w:rsidRPr="004C652F">
        <w:rPr>
          <w:szCs w:val="24"/>
        </w:rPr>
        <w:t xml:space="preserve"> organisation</w:t>
      </w:r>
      <w:r w:rsidR="007A15EF">
        <w:rPr>
          <w:szCs w:val="24"/>
        </w:rPr>
        <w:t>, money laundering</w:t>
      </w:r>
      <w:r w:rsidR="007A15EF" w:rsidRPr="009854DE">
        <w:rPr>
          <w:szCs w:val="24"/>
        </w:rPr>
        <w:t>, terrorism-related crimes (including terroris</w:t>
      </w:r>
      <w:r w:rsidR="007A15EF">
        <w:rPr>
          <w:szCs w:val="24"/>
        </w:rPr>
        <w:t>m</w:t>
      </w:r>
      <w:r w:rsidR="007A15EF" w:rsidRPr="009854DE">
        <w:rPr>
          <w:szCs w:val="24"/>
        </w:rPr>
        <w:t xml:space="preserve"> financing), ch</w:t>
      </w:r>
      <w:r>
        <w:rPr>
          <w:szCs w:val="24"/>
        </w:rPr>
        <w:t>ild labour or human trafficking</w:t>
      </w:r>
    </w:p>
    <w:p w14:paraId="6A792D07" w14:textId="77777777" w:rsidR="007A15EF" w:rsidRDefault="007A15EF" w:rsidP="007A15EF">
      <w:pPr>
        <w:numPr>
          <w:ilvl w:val="1"/>
          <w:numId w:val="5"/>
        </w:numPr>
        <w:ind w:left="1800" w:hanging="357"/>
        <w:jc w:val="both"/>
        <w:rPr>
          <w:szCs w:val="24"/>
        </w:rPr>
      </w:pPr>
      <w:r>
        <w:rPr>
          <w:szCs w:val="24"/>
        </w:rPr>
        <w:t>shown significant deficiencies in complying with main obligations under an EU procurement contract, gran</w:t>
      </w:r>
      <w:r w:rsidR="00F66B8B">
        <w:rPr>
          <w:szCs w:val="24"/>
        </w:rPr>
        <w:t>t agreement or grant decision</w:t>
      </w:r>
    </w:p>
    <w:p w14:paraId="45C158C8" w14:textId="77777777" w:rsidR="009610EC" w:rsidRDefault="007A15EF" w:rsidP="009610EC">
      <w:pPr>
        <w:numPr>
          <w:ilvl w:val="2"/>
          <w:numId w:val="18"/>
        </w:numPr>
        <w:jc w:val="both"/>
        <w:rPr>
          <w:szCs w:val="24"/>
        </w:rPr>
      </w:pPr>
      <w:r>
        <w:rPr>
          <w:szCs w:val="24"/>
        </w:rPr>
        <w:t xml:space="preserve">guilty of </w:t>
      </w:r>
      <w:r w:rsidRPr="009610EC">
        <w:rPr>
          <w:b/>
          <w:szCs w:val="24"/>
        </w:rPr>
        <w:t>irregularities</w:t>
      </w:r>
      <w:r>
        <w:rPr>
          <w:szCs w:val="24"/>
        </w:rPr>
        <w:t xml:space="preserve"> within the meaning of Articl</w:t>
      </w:r>
      <w:r w:rsidR="00F66B8B">
        <w:rPr>
          <w:szCs w:val="24"/>
        </w:rPr>
        <w:t>e 1(2) of Regulation No 2988/95</w:t>
      </w:r>
    </w:p>
    <w:p w14:paraId="2577D86F" w14:textId="77777777" w:rsidR="00F66B8B" w:rsidRPr="009610EC" w:rsidRDefault="009610EC" w:rsidP="009610EC">
      <w:pPr>
        <w:numPr>
          <w:ilvl w:val="2"/>
          <w:numId w:val="18"/>
        </w:numPr>
        <w:jc w:val="both"/>
        <w:rPr>
          <w:szCs w:val="24"/>
        </w:rPr>
      </w:pPr>
      <w:r>
        <w:rPr>
          <w:szCs w:val="24"/>
        </w:rPr>
        <w:t>created</w:t>
      </w:r>
      <w:r w:rsidRPr="008017D6">
        <w:rPr>
          <w:szCs w:val="24"/>
        </w:rPr>
        <w:t xml:space="preserve"> under a different jurisdiction with the intent to circumvent fiscal, social or </w:t>
      </w:r>
      <w:r w:rsidRPr="00044212">
        <w:rPr>
          <w:szCs w:val="24"/>
        </w:rPr>
        <w:t>other legal obligations in the country of origin (including creation of another entity with this purpose).</w:t>
      </w:r>
    </w:p>
    <w:p w14:paraId="01B6E3C2" w14:textId="77777777" w:rsidR="007A15EF" w:rsidRDefault="0044194E" w:rsidP="007A15EF">
      <w:pPr>
        <w:ind w:left="600" w:hanging="600"/>
        <w:jc w:val="both"/>
        <w:rPr>
          <w:szCs w:val="24"/>
        </w:rPr>
      </w:pPr>
      <w:r>
        <w:rPr>
          <w:szCs w:val="24"/>
        </w:rPr>
        <w:t>7</w:t>
      </w:r>
      <w:r w:rsidR="007A15EF">
        <w:rPr>
          <w:szCs w:val="24"/>
        </w:rPr>
        <w:t xml:space="preserve"> </w:t>
      </w:r>
      <w:r w:rsidR="007A15EF" w:rsidRPr="00BF5F81">
        <w:rPr>
          <w:szCs w:val="24"/>
        </w:rPr>
        <w:t>—</w:t>
      </w:r>
      <w:r w:rsidR="006C7924">
        <w:tab/>
      </w:r>
      <w:r w:rsidR="007A15EF">
        <w:t xml:space="preserve">My organisation </w:t>
      </w:r>
      <w:r w:rsidR="001B7AF3">
        <w:rPr>
          <w:szCs w:val="24"/>
        </w:rPr>
        <w:t>is</w:t>
      </w:r>
      <w:r w:rsidR="007A15EF" w:rsidRPr="00E16AA3">
        <w:rPr>
          <w:szCs w:val="24"/>
        </w:rPr>
        <w:t xml:space="preserve"> </w:t>
      </w:r>
      <w:r w:rsidR="007A15EF">
        <w:rPr>
          <w:szCs w:val="24"/>
        </w:rPr>
        <w:t>NOT</w:t>
      </w:r>
      <w:r w:rsidR="007A15EF" w:rsidRPr="00E16AA3">
        <w:rPr>
          <w:szCs w:val="24"/>
        </w:rPr>
        <w:t xml:space="preserve"> subject to a </w:t>
      </w:r>
      <w:r w:rsidR="007A15EF" w:rsidRPr="001B2BDD">
        <w:rPr>
          <w:b/>
          <w:szCs w:val="24"/>
        </w:rPr>
        <w:t>conflict of interest</w:t>
      </w:r>
      <w:r w:rsidR="007A15EF" w:rsidRPr="00E16AA3">
        <w:rPr>
          <w:szCs w:val="24"/>
        </w:rPr>
        <w:t xml:space="preserve"> in connection with th</w:t>
      </w:r>
      <w:r w:rsidR="007A15EF">
        <w:rPr>
          <w:szCs w:val="24"/>
        </w:rPr>
        <w:t>is</w:t>
      </w:r>
      <w:r w:rsidR="007A15EF" w:rsidRPr="00E16AA3">
        <w:rPr>
          <w:szCs w:val="24"/>
        </w:rPr>
        <w:t xml:space="preserve"> grant </w:t>
      </w:r>
      <w:r w:rsidR="007A15EF">
        <w:rPr>
          <w:szCs w:val="24"/>
        </w:rPr>
        <w:t xml:space="preserve">and </w:t>
      </w:r>
      <w:r w:rsidR="007A15EF" w:rsidRPr="00E16AA3">
        <w:rPr>
          <w:szCs w:val="24"/>
        </w:rPr>
        <w:t>will</w:t>
      </w:r>
      <w:r w:rsidR="007A15EF">
        <w:rPr>
          <w:szCs w:val="24"/>
        </w:rPr>
        <w:t xml:space="preserve"> notify</w:t>
      </w:r>
      <w:r w:rsidR="007A15EF" w:rsidRPr="00E16AA3">
        <w:rPr>
          <w:szCs w:val="24"/>
        </w:rPr>
        <w:t xml:space="preserve"> </w:t>
      </w:r>
      <w:r w:rsidR="007A15EF" w:rsidRPr="00957A30">
        <w:rPr>
          <w:bCs/>
          <w:szCs w:val="24"/>
        </w:rPr>
        <w:t>—</w:t>
      </w:r>
      <w:r w:rsidR="007A15EF">
        <w:rPr>
          <w:bCs/>
          <w:szCs w:val="24"/>
        </w:rPr>
        <w:t xml:space="preserve"> </w:t>
      </w:r>
      <w:r w:rsidR="007A15EF" w:rsidRPr="00E16AA3">
        <w:rPr>
          <w:szCs w:val="24"/>
        </w:rPr>
        <w:t>without delay</w:t>
      </w:r>
      <w:r w:rsidR="007A15EF">
        <w:rPr>
          <w:szCs w:val="24"/>
        </w:rPr>
        <w:t xml:space="preserve"> </w:t>
      </w:r>
      <w:r w:rsidR="007A15EF" w:rsidRPr="00957A30">
        <w:rPr>
          <w:bCs/>
          <w:szCs w:val="24"/>
        </w:rPr>
        <w:t>—</w:t>
      </w:r>
      <w:r w:rsidR="007A15EF">
        <w:rPr>
          <w:szCs w:val="24"/>
        </w:rPr>
        <w:t xml:space="preserve"> </w:t>
      </w:r>
      <w:r w:rsidR="007A15EF" w:rsidRPr="00E16AA3">
        <w:rPr>
          <w:szCs w:val="24"/>
        </w:rPr>
        <w:t>any situation which could give rise to a conflict of interests</w:t>
      </w:r>
      <w:r w:rsidR="007A15EF">
        <w:rPr>
          <w:szCs w:val="24"/>
        </w:rPr>
        <w:t>.</w:t>
      </w:r>
    </w:p>
    <w:p w14:paraId="604C3D40" w14:textId="77777777" w:rsidR="007A15EF" w:rsidRDefault="0044194E" w:rsidP="007A15EF">
      <w:pPr>
        <w:ind w:left="600" w:hanging="600"/>
        <w:jc w:val="both"/>
        <w:rPr>
          <w:szCs w:val="24"/>
        </w:rPr>
      </w:pPr>
      <w:r>
        <w:rPr>
          <w:szCs w:val="24"/>
        </w:rPr>
        <w:t>8</w:t>
      </w:r>
      <w:r w:rsidR="007A15EF">
        <w:rPr>
          <w:szCs w:val="24"/>
        </w:rPr>
        <w:t xml:space="preserve"> </w:t>
      </w:r>
      <w:r w:rsidR="007A15EF" w:rsidRPr="00BF5F81">
        <w:rPr>
          <w:szCs w:val="24"/>
        </w:rPr>
        <w:t>—</w:t>
      </w:r>
      <w:r w:rsidR="006C7924">
        <w:tab/>
      </w:r>
      <w:r w:rsidR="007A15EF">
        <w:t xml:space="preserve">My organisation </w:t>
      </w:r>
      <w:r w:rsidR="007A15EF" w:rsidRPr="000B3F87">
        <w:rPr>
          <w:szCs w:val="24"/>
        </w:rPr>
        <w:t>ha</w:t>
      </w:r>
      <w:r w:rsidR="001B7AF3">
        <w:rPr>
          <w:szCs w:val="24"/>
        </w:rPr>
        <w:t>s</w:t>
      </w:r>
      <w:r w:rsidR="007A15EF" w:rsidRPr="000B3F87">
        <w:rPr>
          <w:szCs w:val="24"/>
        </w:rPr>
        <w:t xml:space="preserve"> </w:t>
      </w:r>
      <w:r w:rsidR="007A15EF">
        <w:rPr>
          <w:szCs w:val="24"/>
        </w:rPr>
        <w:t>NOT</w:t>
      </w:r>
      <w:r w:rsidR="007A15EF" w:rsidRPr="000B3F87">
        <w:rPr>
          <w:szCs w:val="24"/>
        </w:rPr>
        <w:t xml:space="preserve"> </w:t>
      </w:r>
      <w:r w:rsidR="007A15EF">
        <w:rPr>
          <w:szCs w:val="24"/>
        </w:rPr>
        <w:t xml:space="preserve">and will NOT, neither directly nor indirectly, </w:t>
      </w:r>
      <w:r w:rsidR="007A15EF" w:rsidRPr="000B3F87">
        <w:rPr>
          <w:szCs w:val="24"/>
        </w:rPr>
        <w:t>grant</w:t>
      </w:r>
      <w:r w:rsidR="007A15EF">
        <w:rPr>
          <w:szCs w:val="24"/>
        </w:rPr>
        <w:t>,</w:t>
      </w:r>
      <w:r w:rsidR="007A15EF" w:rsidRPr="000B3F87">
        <w:rPr>
          <w:szCs w:val="24"/>
        </w:rPr>
        <w:t xml:space="preserve"> seek, obtain</w:t>
      </w:r>
      <w:r w:rsidR="007A15EF">
        <w:rPr>
          <w:szCs w:val="24"/>
        </w:rPr>
        <w:t xml:space="preserve"> or</w:t>
      </w:r>
      <w:r w:rsidR="007A15EF" w:rsidRPr="000B3F87">
        <w:rPr>
          <w:szCs w:val="24"/>
        </w:rPr>
        <w:t xml:space="preserve"> accept any advantage </w:t>
      </w:r>
      <w:r w:rsidR="007A15EF">
        <w:rPr>
          <w:szCs w:val="24"/>
        </w:rPr>
        <w:t>in connection with this grant that</w:t>
      </w:r>
      <w:r w:rsidR="007A15EF" w:rsidRPr="004C652F">
        <w:rPr>
          <w:szCs w:val="24"/>
        </w:rPr>
        <w:t xml:space="preserve"> </w:t>
      </w:r>
      <w:r w:rsidR="007A15EF">
        <w:rPr>
          <w:szCs w:val="24"/>
        </w:rPr>
        <w:t xml:space="preserve">would </w:t>
      </w:r>
      <w:r w:rsidR="007A15EF" w:rsidRPr="004C652F">
        <w:rPr>
          <w:szCs w:val="24"/>
        </w:rPr>
        <w:t xml:space="preserve">constitute an illegal practice or involve </w:t>
      </w:r>
      <w:r w:rsidR="007A15EF" w:rsidRPr="001B2BDD">
        <w:rPr>
          <w:b/>
          <w:szCs w:val="24"/>
        </w:rPr>
        <w:t>corruption</w:t>
      </w:r>
      <w:r w:rsidR="007A15EF">
        <w:rPr>
          <w:szCs w:val="24"/>
        </w:rPr>
        <w:t>.</w:t>
      </w:r>
    </w:p>
    <w:p w14:paraId="67D6ADCC" w14:textId="77777777" w:rsidR="007A15EF" w:rsidRPr="004A13C3" w:rsidRDefault="0044194E" w:rsidP="007A15EF">
      <w:pPr>
        <w:ind w:left="600" w:hanging="600"/>
        <w:jc w:val="both"/>
        <w:rPr>
          <w:szCs w:val="24"/>
        </w:rPr>
      </w:pPr>
      <w:r>
        <w:rPr>
          <w:szCs w:val="24"/>
        </w:rPr>
        <w:t>9</w:t>
      </w:r>
      <w:r w:rsidR="007A15EF">
        <w:rPr>
          <w:szCs w:val="24"/>
        </w:rPr>
        <w:t xml:space="preserve"> </w:t>
      </w:r>
      <w:r w:rsidR="007A15EF" w:rsidRPr="00BF5F81">
        <w:rPr>
          <w:szCs w:val="24"/>
        </w:rPr>
        <w:t>—</w:t>
      </w:r>
      <w:r w:rsidR="006C7924">
        <w:tab/>
      </w:r>
      <w:r w:rsidR="007A15EF">
        <w:rPr>
          <w:szCs w:val="24"/>
        </w:rPr>
        <w:t>My organisation</w:t>
      </w:r>
      <w:r w:rsidR="007A15EF" w:rsidRPr="0069789B">
        <w:rPr>
          <w:szCs w:val="24"/>
        </w:rPr>
        <w:t xml:space="preserve"> </w:t>
      </w:r>
      <w:r w:rsidR="00717DF9">
        <w:rPr>
          <w:szCs w:val="24"/>
        </w:rPr>
        <w:t xml:space="preserve">has </w:t>
      </w:r>
      <w:r w:rsidR="00717DF9" w:rsidRPr="00227BA3">
        <w:rPr>
          <w:b/>
          <w:szCs w:val="24"/>
        </w:rPr>
        <w:t xml:space="preserve">not received </w:t>
      </w:r>
      <w:r w:rsidR="00717DF9" w:rsidRPr="00227BA3">
        <w:rPr>
          <w:szCs w:val="24"/>
        </w:rPr>
        <w:t xml:space="preserve">any </w:t>
      </w:r>
      <w:r w:rsidR="00717DF9" w:rsidRPr="00227BA3">
        <w:rPr>
          <w:b/>
          <w:szCs w:val="24"/>
        </w:rPr>
        <w:t>other EU grant</w:t>
      </w:r>
      <w:r w:rsidR="00717DF9">
        <w:rPr>
          <w:szCs w:val="24"/>
        </w:rPr>
        <w:t xml:space="preserve"> for this project </w:t>
      </w:r>
      <w:r w:rsidR="00227BA3">
        <w:rPr>
          <w:szCs w:val="24"/>
        </w:rPr>
        <w:t xml:space="preserve">and </w:t>
      </w:r>
      <w:r w:rsidR="007A15EF" w:rsidRPr="0069789B">
        <w:rPr>
          <w:szCs w:val="24"/>
        </w:rPr>
        <w:t xml:space="preserve">will </w:t>
      </w:r>
      <w:r w:rsidR="007A15EF">
        <w:rPr>
          <w:szCs w:val="24"/>
        </w:rPr>
        <w:t>give notice</w:t>
      </w:r>
      <w:r w:rsidR="007A15EF" w:rsidRPr="0069789B">
        <w:rPr>
          <w:szCs w:val="24"/>
        </w:rPr>
        <w:t xml:space="preserve"> of any </w:t>
      </w:r>
      <w:r w:rsidR="00717DF9">
        <w:rPr>
          <w:szCs w:val="24"/>
        </w:rPr>
        <w:t>future</w:t>
      </w:r>
      <w:r w:rsidR="007A15EF" w:rsidRPr="0069789B">
        <w:rPr>
          <w:szCs w:val="24"/>
        </w:rPr>
        <w:t xml:space="preserve"> </w:t>
      </w:r>
      <w:r w:rsidR="00F66B8B">
        <w:rPr>
          <w:szCs w:val="24"/>
        </w:rPr>
        <w:t xml:space="preserve">EU </w:t>
      </w:r>
      <w:r w:rsidR="007A15EF">
        <w:rPr>
          <w:szCs w:val="24"/>
        </w:rPr>
        <w:t>grant</w:t>
      </w:r>
      <w:r w:rsidR="00717DF9">
        <w:rPr>
          <w:szCs w:val="24"/>
        </w:rPr>
        <w:t>s</w:t>
      </w:r>
      <w:r w:rsidR="007A15EF" w:rsidRPr="0069789B">
        <w:rPr>
          <w:szCs w:val="24"/>
        </w:rPr>
        <w:t xml:space="preserve"> related to this</w:t>
      </w:r>
      <w:r w:rsidR="007A15EF">
        <w:rPr>
          <w:szCs w:val="24"/>
        </w:rPr>
        <w:t xml:space="preserve"> project</w:t>
      </w:r>
      <w:r w:rsidR="007A15EF" w:rsidRPr="007C1C5C">
        <w:rPr>
          <w:i/>
          <w:color w:val="0088CC"/>
          <w:szCs w:val="24"/>
        </w:rPr>
        <w:t xml:space="preserve"> </w:t>
      </w:r>
      <w:r w:rsidR="007A15EF">
        <w:rPr>
          <w:szCs w:val="24"/>
        </w:rPr>
        <w:t>AND of any</w:t>
      </w:r>
      <w:r w:rsidR="007A15EF" w:rsidRPr="004A13C3">
        <w:rPr>
          <w:szCs w:val="24"/>
        </w:rPr>
        <w:t xml:space="preserve"> </w:t>
      </w:r>
      <w:r w:rsidR="007A15EF">
        <w:rPr>
          <w:szCs w:val="24"/>
        </w:rPr>
        <w:t>EU operating grant(s)</w:t>
      </w:r>
      <w:r w:rsidR="007A15EF">
        <w:rPr>
          <w:rStyle w:val="FootnoteReference"/>
          <w:szCs w:val="24"/>
        </w:rPr>
        <w:footnoteReference w:id="19"/>
      </w:r>
      <w:r w:rsidR="007A15EF">
        <w:rPr>
          <w:szCs w:val="24"/>
        </w:rPr>
        <w:t xml:space="preserve"> given to my organisation.</w:t>
      </w:r>
    </w:p>
    <w:p w14:paraId="31D64B05" w14:textId="77777777" w:rsidR="007A15EF" w:rsidRDefault="0044194E" w:rsidP="007A15EF">
      <w:pPr>
        <w:ind w:left="600" w:hanging="600"/>
        <w:jc w:val="both"/>
        <w:rPr>
          <w:szCs w:val="24"/>
        </w:rPr>
      </w:pPr>
      <w:r>
        <w:rPr>
          <w:szCs w:val="24"/>
        </w:rPr>
        <w:t>10</w:t>
      </w:r>
      <w:r w:rsidR="007A15EF" w:rsidRPr="0069789B">
        <w:rPr>
          <w:szCs w:val="24"/>
        </w:rPr>
        <w:t xml:space="preserve"> </w:t>
      </w:r>
      <w:r w:rsidR="007A15EF" w:rsidRPr="00BF5F81">
        <w:rPr>
          <w:szCs w:val="24"/>
        </w:rPr>
        <w:t>—</w:t>
      </w:r>
      <w:r w:rsidR="006C7924">
        <w:tab/>
      </w:r>
      <w:r w:rsidR="007A15EF">
        <w:t>M</w:t>
      </w:r>
      <w:r w:rsidR="007A15EF" w:rsidRPr="0069789B">
        <w:rPr>
          <w:szCs w:val="24"/>
        </w:rPr>
        <w:t xml:space="preserve">y organisation </w:t>
      </w:r>
      <w:r w:rsidR="001B7AF3">
        <w:rPr>
          <w:szCs w:val="24"/>
        </w:rPr>
        <w:t>is</w:t>
      </w:r>
      <w:r w:rsidR="007A15EF" w:rsidRPr="0069789B">
        <w:rPr>
          <w:szCs w:val="24"/>
        </w:rPr>
        <w:t xml:space="preserve"> aware that</w:t>
      </w:r>
      <w:r w:rsidR="007A15EF">
        <w:rPr>
          <w:szCs w:val="24"/>
        </w:rPr>
        <w:t xml:space="preserve"> </w:t>
      </w:r>
      <w:r w:rsidR="007A15EF" w:rsidRPr="00044212">
        <w:rPr>
          <w:b/>
          <w:szCs w:val="24"/>
        </w:rPr>
        <w:t>false declarations</w:t>
      </w:r>
      <w:r w:rsidR="007A15EF">
        <w:rPr>
          <w:szCs w:val="24"/>
        </w:rPr>
        <w:t xml:space="preserve"> may </w:t>
      </w:r>
      <w:r w:rsidR="00F66B8B">
        <w:rPr>
          <w:szCs w:val="24"/>
        </w:rPr>
        <w:t xml:space="preserve">lead to </w:t>
      </w:r>
      <w:r w:rsidR="000556F3">
        <w:rPr>
          <w:szCs w:val="24"/>
        </w:rPr>
        <w:t xml:space="preserve">rejection, </w:t>
      </w:r>
      <w:r w:rsidR="00F66B8B">
        <w:rPr>
          <w:szCs w:val="24"/>
        </w:rPr>
        <w:t>suspension, termination</w:t>
      </w:r>
      <w:r w:rsidR="007A15EF">
        <w:rPr>
          <w:szCs w:val="24"/>
        </w:rPr>
        <w:t xml:space="preserve"> </w:t>
      </w:r>
      <w:r w:rsidR="00F66B8B">
        <w:rPr>
          <w:szCs w:val="24"/>
        </w:rPr>
        <w:t>or</w:t>
      </w:r>
      <w:r w:rsidR="007A15EF">
        <w:rPr>
          <w:szCs w:val="24"/>
        </w:rPr>
        <w:t xml:space="preserve"> reduction of the grant and to administrative sanctions (i.e. financial penalties and/or</w:t>
      </w:r>
      <w:r w:rsidR="007A15EF" w:rsidRPr="0069789B">
        <w:rPr>
          <w:szCs w:val="24"/>
        </w:rPr>
        <w:t xml:space="preserve"> exclusion from </w:t>
      </w:r>
      <w:r w:rsidR="007A15EF">
        <w:rPr>
          <w:szCs w:val="24"/>
        </w:rPr>
        <w:t xml:space="preserve">all future EU procurement </w:t>
      </w:r>
      <w:r w:rsidR="007A15EF" w:rsidRPr="0069789B">
        <w:rPr>
          <w:szCs w:val="24"/>
        </w:rPr>
        <w:t>contracts</w:t>
      </w:r>
      <w:r w:rsidR="007A15EF">
        <w:rPr>
          <w:szCs w:val="24"/>
        </w:rPr>
        <w:t xml:space="preserve">, </w:t>
      </w:r>
      <w:r w:rsidR="007A15EF" w:rsidRPr="0069789B">
        <w:rPr>
          <w:szCs w:val="24"/>
        </w:rPr>
        <w:t>grants</w:t>
      </w:r>
      <w:r w:rsidR="007A15EF">
        <w:rPr>
          <w:szCs w:val="24"/>
        </w:rPr>
        <w:t>, prizes and expert contracts)</w:t>
      </w:r>
      <w:r w:rsidR="007A15EF" w:rsidRPr="0069789B">
        <w:rPr>
          <w:szCs w:val="24"/>
        </w:rPr>
        <w:t>.</w:t>
      </w:r>
    </w:p>
    <w:p w14:paraId="0508C57A" w14:textId="77777777" w:rsidR="007A15EF" w:rsidRPr="007C0964" w:rsidRDefault="007A15EF" w:rsidP="007A15EF">
      <w:pPr>
        <w:jc w:val="center"/>
        <w:rPr>
          <w:b/>
          <w:bCs/>
          <w:szCs w:val="24"/>
        </w:rPr>
      </w:pPr>
      <w:r>
        <w:rPr>
          <w:b/>
          <w:bCs/>
          <w:szCs w:val="24"/>
        </w:rPr>
        <w:t xml:space="preserve">and </w:t>
      </w:r>
      <w:r w:rsidRPr="007C0964">
        <w:rPr>
          <w:b/>
          <w:bCs/>
          <w:szCs w:val="24"/>
        </w:rPr>
        <w:t>acknowledge</w:t>
      </w:r>
    </w:p>
    <w:p w14:paraId="3C8C97D0" w14:textId="77777777" w:rsidR="007A15EF" w:rsidRDefault="007A15EF" w:rsidP="007A15EF">
      <w:pPr>
        <w:pStyle w:val="H3"/>
        <w:numPr>
          <w:ilvl w:val="0"/>
          <w:numId w:val="0"/>
        </w:numPr>
      </w:pPr>
      <w:r>
        <w:t>that:</w:t>
      </w:r>
    </w:p>
    <w:p w14:paraId="78A8CCC4" w14:textId="3B058F55" w:rsidR="007A15EF" w:rsidRPr="00042FBC" w:rsidRDefault="00730DAA" w:rsidP="007A15EF">
      <w:pPr>
        <w:pStyle w:val="H3"/>
        <w:numPr>
          <w:ilvl w:val="0"/>
          <w:numId w:val="0"/>
        </w:numPr>
        <w:ind w:left="600" w:hanging="600"/>
      </w:pPr>
      <w:r>
        <w:t>1</w:t>
      </w:r>
      <w:r w:rsidR="006F3916">
        <w:t>1</w:t>
      </w:r>
      <w:r w:rsidR="007A15EF">
        <w:t xml:space="preserve"> </w:t>
      </w:r>
      <w:r w:rsidR="007A15EF" w:rsidRPr="00F10945">
        <w:t>—</w:t>
      </w:r>
      <w:r w:rsidR="007A15EF">
        <w:t xml:space="preserve"> </w:t>
      </w:r>
      <w:r w:rsidR="007A15EF" w:rsidRPr="00042FBC">
        <w:t xml:space="preserve">Personal data submitted or otherwise collected </w:t>
      </w:r>
      <w:r w:rsidR="007A15EF">
        <w:t xml:space="preserve">by </w:t>
      </w:r>
      <w:r w:rsidR="001B7AF3">
        <w:t>the EU</w:t>
      </w:r>
      <w:r w:rsidR="007A15EF" w:rsidRPr="00EC696E">
        <w:rPr>
          <w:color w:val="0088CC"/>
        </w:rPr>
        <w:t xml:space="preserve"> </w:t>
      </w:r>
      <w:r w:rsidR="007A15EF">
        <w:t>will be</w:t>
      </w:r>
      <w:r w:rsidR="007A15EF" w:rsidRPr="00042FBC">
        <w:t xml:space="preserve"> subject to the</w:t>
      </w:r>
      <w:r w:rsidR="007A15EF">
        <w:t xml:space="preserve"> </w:t>
      </w:r>
      <w:hyperlink r:id="rId25" w:history="1">
        <w:r w:rsidR="00406A6F">
          <w:rPr>
            <w:rStyle w:val="Hyperlink"/>
          </w:rPr>
          <w:t xml:space="preserve">Funding &amp; Tenders </w:t>
        </w:r>
        <w:r w:rsidR="007A15EF" w:rsidRPr="009551CB">
          <w:rPr>
            <w:rStyle w:val="Hyperlink"/>
          </w:rPr>
          <w:t>Portal privacy statements</w:t>
        </w:r>
      </w:hyperlink>
      <w:r w:rsidR="007A15EF">
        <w:rPr>
          <w:rStyle w:val="FootnoteReference"/>
        </w:rPr>
        <w:footnoteReference w:id="20"/>
      </w:r>
      <w:r w:rsidR="007A15EF" w:rsidRPr="00042FBC">
        <w:t>.</w:t>
      </w:r>
    </w:p>
    <w:p w14:paraId="7EC482F8" w14:textId="77777777" w:rsidR="007A15EF" w:rsidRPr="0069789B" w:rsidRDefault="007A15EF" w:rsidP="00044212">
      <w:pPr>
        <w:jc w:val="both"/>
      </w:pPr>
    </w:p>
    <w:p w14:paraId="53E16964" w14:textId="77777777" w:rsidR="007A15EF" w:rsidRDefault="007A15EF" w:rsidP="007A15EF">
      <w:pPr>
        <w:spacing w:after="0"/>
        <w:jc w:val="both"/>
        <w:rPr>
          <w:szCs w:val="24"/>
        </w:rPr>
      </w:pPr>
    </w:p>
    <w:p w14:paraId="09950091" w14:textId="77777777" w:rsidR="007A15EF" w:rsidRPr="00B80747" w:rsidRDefault="007A15EF" w:rsidP="007A15EF">
      <w:pPr>
        <w:spacing w:after="0"/>
        <w:jc w:val="both"/>
        <w:rPr>
          <w:rFonts w:eastAsia="Times New Roman"/>
        </w:rPr>
      </w:pPr>
      <w:r w:rsidRPr="00B80747">
        <w:rPr>
          <w:rFonts w:eastAsia="Times New Roman"/>
        </w:rPr>
        <w:t>SIGNATURE</w:t>
      </w:r>
    </w:p>
    <w:p w14:paraId="344368FC" w14:textId="5F5884C5" w:rsidR="001B7AF3" w:rsidRDefault="001B7AF3" w:rsidP="001B7AF3">
      <w:pPr>
        <w:spacing w:after="0"/>
        <w:rPr>
          <w:rFonts w:eastAsia="Times New Roman"/>
          <w:lang w:eastAsia="en-US"/>
        </w:rPr>
      </w:pPr>
      <w:r w:rsidRPr="001B7AF3">
        <w:rPr>
          <w:rFonts w:eastAsia="Times New Roman"/>
          <w:lang w:eastAsia="en-US"/>
        </w:rPr>
        <w:t xml:space="preserve">For the </w:t>
      </w:r>
      <w:r w:rsidR="007745BA">
        <w:rPr>
          <w:rFonts w:eastAsia="Times New Roman"/>
          <w:lang w:eastAsia="en-US"/>
        </w:rPr>
        <w:t>affiliated entity</w:t>
      </w:r>
      <w:r w:rsidR="00283AC6">
        <w:rPr>
          <w:rFonts w:eastAsia="Times New Roman"/>
          <w:lang w:eastAsia="en-US"/>
        </w:rPr>
        <w:t>:</w:t>
      </w:r>
    </w:p>
    <w:p w14:paraId="191F48C4" w14:textId="77777777" w:rsidR="00730DAA" w:rsidRDefault="00730DAA" w:rsidP="000D0BF2">
      <w:pPr>
        <w:spacing w:after="0"/>
        <w:rPr>
          <w:rFonts w:eastAsia="Times New Roman"/>
          <w:lang w:eastAsia="en-US"/>
        </w:rPr>
      </w:pPr>
      <w:r>
        <w:rPr>
          <w:rFonts w:eastAsia="Times New Roman"/>
          <w:lang w:eastAsia="en-US"/>
        </w:rPr>
        <w:t>forename/surname/function</w:t>
      </w:r>
    </w:p>
    <w:p w14:paraId="60374A0A" w14:textId="77777777" w:rsidR="00730DAA" w:rsidRDefault="00730DAA" w:rsidP="000D0BF2">
      <w:pPr>
        <w:spacing w:after="0"/>
        <w:rPr>
          <w:rFonts w:eastAsia="Times New Roman"/>
          <w:lang w:eastAsia="en-US"/>
        </w:rPr>
      </w:pPr>
    </w:p>
    <w:p w14:paraId="44203C5F" w14:textId="77777777" w:rsidR="00730DAA" w:rsidRDefault="00730DAA" w:rsidP="000D0BF2">
      <w:pPr>
        <w:spacing w:after="0"/>
        <w:rPr>
          <w:rFonts w:eastAsia="Times New Roman"/>
          <w:lang w:eastAsia="en-US"/>
        </w:rPr>
      </w:pPr>
    </w:p>
    <w:p w14:paraId="23B8E114" w14:textId="77777777" w:rsidR="001B7AF3" w:rsidRDefault="001B7AF3" w:rsidP="000D0BF2">
      <w:pPr>
        <w:spacing w:after="0"/>
        <w:rPr>
          <w:rFonts w:eastAsia="Times New Roman"/>
          <w:lang w:eastAsia="en-US"/>
        </w:rPr>
      </w:pPr>
      <w:r w:rsidRPr="00730DAA">
        <w:rPr>
          <w:rFonts w:eastAsia="Times New Roman"/>
          <w:lang w:eastAsia="en-US"/>
        </w:rPr>
        <w:t>signature</w:t>
      </w:r>
      <w:r w:rsidRPr="00730DAA">
        <w:rPr>
          <w:rFonts w:eastAsia="Times New Roman"/>
          <w:lang w:eastAsia="en-US"/>
        </w:rPr>
        <w:br/>
      </w:r>
      <w:r w:rsidR="000D0BF2" w:rsidRPr="00730DAA">
        <w:rPr>
          <w:rFonts w:eastAsia="Times New Roman"/>
          <w:lang w:eastAsia="en-US"/>
        </w:rPr>
        <w:t>date</w:t>
      </w:r>
      <w:r w:rsidR="00727FA2">
        <w:rPr>
          <w:rFonts w:eastAsia="Times New Roman"/>
        </w:rPr>
        <w:t xml:space="preserve"> </w:t>
      </w:r>
      <w:r w:rsidR="000D0BF2" w:rsidRPr="00730DAA">
        <w:rPr>
          <w:rFonts w:eastAsia="Times New Roman"/>
          <w:lang w:eastAsia="en-US"/>
        </w:rPr>
        <w:t>stamp</w:t>
      </w:r>
    </w:p>
    <w:p w14:paraId="069F8A92" w14:textId="77777777" w:rsidR="00D90BCA" w:rsidRDefault="00D90BCA" w:rsidP="00730DAA">
      <w:pPr>
        <w:tabs>
          <w:tab w:val="left" w:pos="5103"/>
        </w:tabs>
        <w:snapToGrid/>
        <w:spacing w:after="0"/>
        <w:rPr>
          <w:szCs w:val="24"/>
        </w:rPr>
      </w:pPr>
    </w:p>
    <w:p w14:paraId="3193AF66" w14:textId="77777777" w:rsidR="00C3678A" w:rsidRDefault="00C3678A" w:rsidP="00730DAA">
      <w:pPr>
        <w:tabs>
          <w:tab w:val="left" w:pos="5103"/>
        </w:tabs>
        <w:snapToGrid/>
        <w:spacing w:after="0"/>
        <w:rPr>
          <w:szCs w:val="24"/>
        </w:rPr>
      </w:pPr>
    </w:p>
    <w:p w14:paraId="09BCA3EA" w14:textId="77777777" w:rsidR="00C3678A" w:rsidRDefault="00C3678A" w:rsidP="00730DAA">
      <w:pPr>
        <w:tabs>
          <w:tab w:val="left" w:pos="5103"/>
        </w:tabs>
        <w:snapToGrid/>
        <w:spacing w:after="0"/>
        <w:rPr>
          <w:szCs w:val="24"/>
        </w:rPr>
      </w:pPr>
    </w:p>
    <w:p w14:paraId="24E902E7" w14:textId="77777777" w:rsidR="00C3678A" w:rsidRPr="000A45DF" w:rsidRDefault="00C3678A" w:rsidP="00C3678A">
      <w:pPr>
        <w:rPr>
          <w:color w:val="000000"/>
          <w:szCs w:val="24"/>
        </w:rPr>
      </w:pPr>
      <w:r w:rsidRPr="000A45DF">
        <w:rPr>
          <w:rFonts w:eastAsia="Times New Roman"/>
          <w:color w:val="000000"/>
        </w:rPr>
        <w:t>Done in English on</w:t>
      </w:r>
      <w:r>
        <w:rPr>
          <w:rFonts w:eastAsia="Times New Roman"/>
          <w:color w:val="000000"/>
        </w:rPr>
        <w:t>ly</w:t>
      </w:r>
      <w:r w:rsidRPr="000A45DF">
        <w:rPr>
          <w:rFonts w:eastAsia="Times New Roman"/>
          <w:color w:val="000000"/>
        </w:rPr>
        <w:t xml:space="preserve"> </w:t>
      </w:r>
    </w:p>
    <w:p w14:paraId="0A3FE619" w14:textId="77777777" w:rsidR="000A49E6" w:rsidRPr="001D0F3B" w:rsidRDefault="000A49E6" w:rsidP="00730DAA">
      <w:pPr>
        <w:tabs>
          <w:tab w:val="left" w:pos="5103"/>
        </w:tabs>
        <w:snapToGrid/>
        <w:spacing w:after="0"/>
        <w:rPr>
          <w:szCs w:val="24"/>
        </w:rPr>
      </w:pPr>
      <w:r>
        <w:rPr>
          <w:szCs w:val="24"/>
        </w:rPr>
        <w:br w:type="page"/>
      </w:r>
    </w:p>
    <w:tbl>
      <w:tblPr>
        <w:tblStyle w:val="TableGrid"/>
        <w:tblpPr w:leftFromText="141" w:rightFromText="141" w:vertAnchor="text" w:horzAnchor="margin" w:tblpY="10"/>
        <w:tblW w:w="0" w:type="auto"/>
        <w:tblLook w:val="04A0" w:firstRow="1" w:lastRow="0" w:firstColumn="1" w:lastColumn="0" w:noHBand="0" w:noVBand="1"/>
      </w:tblPr>
      <w:tblGrid>
        <w:gridCol w:w="2285"/>
        <w:gridCol w:w="2288"/>
        <w:gridCol w:w="2287"/>
        <w:gridCol w:w="2286"/>
      </w:tblGrid>
      <w:tr w:rsidR="000A49E6" w:rsidRPr="006D1CD3" w14:paraId="4DD0D6DC" w14:textId="77777777" w:rsidTr="000F6D28">
        <w:tc>
          <w:tcPr>
            <w:tcW w:w="2285" w:type="dxa"/>
            <w:vAlign w:val="center"/>
          </w:tcPr>
          <w:p w14:paraId="506B0414" w14:textId="77777777" w:rsidR="000A49E6" w:rsidRPr="006D1CD3" w:rsidRDefault="000A49E6" w:rsidP="000F6D28">
            <w:pPr>
              <w:autoSpaceDE w:val="0"/>
              <w:autoSpaceDN w:val="0"/>
              <w:adjustRightInd w:val="0"/>
              <w:jc w:val="center"/>
              <w:rPr>
                <w:b/>
                <w:color w:val="000000"/>
                <w:lang w:val="en-IE"/>
              </w:rPr>
            </w:pPr>
            <w:r w:rsidRPr="006D1CD3">
              <w:rPr>
                <w:b/>
                <w:color w:val="000000"/>
                <w:lang w:val="en-IE"/>
              </w:rPr>
              <w:t>Version</w:t>
            </w:r>
          </w:p>
        </w:tc>
        <w:tc>
          <w:tcPr>
            <w:tcW w:w="2288" w:type="dxa"/>
            <w:vAlign w:val="center"/>
          </w:tcPr>
          <w:p w14:paraId="3488598B" w14:textId="77777777" w:rsidR="000A49E6" w:rsidRPr="006D1CD3" w:rsidRDefault="000A49E6" w:rsidP="000F6D28">
            <w:pPr>
              <w:autoSpaceDE w:val="0"/>
              <w:autoSpaceDN w:val="0"/>
              <w:adjustRightInd w:val="0"/>
              <w:jc w:val="center"/>
              <w:rPr>
                <w:b/>
                <w:color w:val="000000"/>
                <w:lang w:val="en-IE"/>
              </w:rPr>
            </w:pPr>
            <w:r w:rsidRPr="006D1CD3">
              <w:rPr>
                <w:b/>
                <w:color w:val="000000"/>
                <w:lang w:val="en-IE"/>
              </w:rPr>
              <w:t>Publication Date</w:t>
            </w:r>
          </w:p>
        </w:tc>
        <w:tc>
          <w:tcPr>
            <w:tcW w:w="2287" w:type="dxa"/>
            <w:vAlign w:val="center"/>
          </w:tcPr>
          <w:p w14:paraId="6DE00103" w14:textId="77777777" w:rsidR="000A49E6" w:rsidRPr="006D1CD3" w:rsidRDefault="000A49E6" w:rsidP="000F6D28">
            <w:pPr>
              <w:autoSpaceDE w:val="0"/>
              <w:autoSpaceDN w:val="0"/>
              <w:adjustRightInd w:val="0"/>
              <w:jc w:val="center"/>
              <w:rPr>
                <w:b/>
                <w:color w:val="000000"/>
                <w:lang w:val="en-IE"/>
              </w:rPr>
            </w:pPr>
            <w:r w:rsidRPr="006D1CD3">
              <w:rPr>
                <w:b/>
                <w:color w:val="000000"/>
                <w:lang w:val="en-IE"/>
              </w:rPr>
              <w:t>Change</w:t>
            </w:r>
          </w:p>
        </w:tc>
        <w:tc>
          <w:tcPr>
            <w:tcW w:w="2286" w:type="dxa"/>
            <w:vAlign w:val="center"/>
          </w:tcPr>
          <w:p w14:paraId="4593AFEC" w14:textId="77777777" w:rsidR="000A49E6" w:rsidRPr="006D1CD3" w:rsidRDefault="000A49E6" w:rsidP="000F6D28">
            <w:pPr>
              <w:autoSpaceDE w:val="0"/>
              <w:autoSpaceDN w:val="0"/>
              <w:adjustRightInd w:val="0"/>
              <w:jc w:val="center"/>
              <w:rPr>
                <w:b/>
                <w:color w:val="000000"/>
                <w:lang w:val="en-IE"/>
              </w:rPr>
            </w:pPr>
            <w:r w:rsidRPr="006D1CD3">
              <w:rPr>
                <w:b/>
                <w:color w:val="000000"/>
                <w:lang w:val="en-IE"/>
              </w:rPr>
              <w:t>Page</w:t>
            </w:r>
          </w:p>
        </w:tc>
      </w:tr>
      <w:tr w:rsidR="000A49E6" w:rsidRPr="006D1CD3" w14:paraId="20D84FD4" w14:textId="77777777" w:rsidTr="00FD4228">
        <w:tc>
          <w:tcPr>
            <w:tcW w:w="2285" w:type="dxa"/>
            <w:vAlign w:val="center"/>
          </w:tcPr>
          <w:p w14:paraId="5FCFA5DD" w14:textId="77777777" w:rsidR="000A49E6" w:rsidRPr="006D1CD3" w:rsidRDefault="000A49E6" w:rsidP="00FD4228">
            <w:pPr>
              <w:autoSpaceDE w:val="0"/>
              <w:autoSpaceDN w:val="0"/>
              <w:adjustRightInd w:val="0"/>
              <w:spacing w:after="0"/>
              <w:jc w:val="center"/>
              <w:rPr>
                <w:color w:val="000000"/>
                <w:sz w:val="18"/>
                <w:szCs w:val="18"/>
                <w:lang w:val="en-IE"/>
              </w:rPr>
            </w:pPr>
            <w:r w:rsidRPr="006D1CD3">
              <w:rPr>
                <w:color w:val="000000"/>
                <w:sz w:val="18"/>
                <w:szCs w:val="18"/>
                <w:lang w:val="en-IE"/>
              </w:rPr>
              <w:t>1.0</w:t>
            </w:r>
          </w:p>
        </w:tc>
        <w:tc>
          <w:tcPr>
            <w:tcW w:w="2288" w:type="dxa"/>
            <w:vAlign w:val="center"/>
          </w:tcPr>
          <w:p w14:paraId="3C1AF75C" w14:textId="74256B93" w:rsidR="000A49E6" w:rsidRPr="006D1CD3" w:rsidRDefault="00792A22" w:rsidP="00FD4228">
            <w:pPr>
              <w:autoSpaceDE w:val="0"/>
              <w:autoSpaceDN w:val="0"/>
              <w:adjustRightInd w:val="0"/>
              <w:spacing w:after="0"/>
              <w:jc w:val="center"/>
              <w:rPr>
                <w:color w:val="000000"/>
                <w:sz w:val="18"/>
                <w:szCs w:val="18"/>
                <w:lang w:val="en-IE"/>
              </w:rPr>
            </w:pPr>
            <w:r>
              <w:rPr>
                <w:color w:val="000000"/>
                <w:sz w:val="18"/>
                <w:szCs w:val="18"/>
                <w:lang w:val="en-IE"/>
              </w:rPr>
              <w:t>30 June 2021</w:t>
            </w:r>
          </w:p>
        </w:tc>
        <w:tc>
          <w:tcPr>
            <w:tcW w:w="2287" w:type="dxa"/>
            <w:vAlign w:val="center"/>
          </w:tcPr>
          <w:p w14:paraId="719069B9" w14:textId="77777777" w:rsidR="000A49E6" w:rsidRPr="006D1CD3" w:rsidRDefault="000A49E6" w:rsidP="00FD4228">
            <w:pPr>
              <w:autoSpaceDE w:val="0"/>
              <w:autoSpaceDN w:val="0"/>
              <w:adjustRightInd w:val="0"/>
              <w:spacing w:after="0"/>
              <w:jc w:val="center"/>
              <w:rPr>
                <w:b/>
                <w:color w:val="000000"/>
                <w:sz w:val="18"/>
                <w:szCs w:val="18"/>
                <w:lang w:val="en-IE"/>
              </w:rPr>
            </w:pPr>
          </w:p>
        </w:tc>
        <w:tc>
          <w:tcPr>
            <w:tcW w:w="2286" w:type="dxa"/>
            <w:vAlign w:val="center"/>
          </w:tcPr>
          <w:p w14:paraId="4C34CE39" w14:textId="77777777" w:rsidR="000A49E6" w:rsidRPr="006D1CD3" w:rsidRDefault="000A49E6" w:rsidP="00FD4228">
            <w:pPr>
              <w:autoSpaceDE w:val="0"/>
              <w:autoSpaceDN w:val="0"/>
              <w:adjustRightInd w:val="0"/>
              <w:spacing w:after="0"/>
              <w:jc w:val="center"/>
              <w:rPr>
                <w:b/>
                <w:color w:val="000000"/>
                <w:sz w:val="18"/>
                <w:szCs w:val="18"/>
                <w:lang w:val="en-IE"/>
              </w:rPr>
            </w:pPr>
          </w:p>
        </w:tc>
      </w:tr>
      <w:tr w:rsidR="000A49E6" w:rsidRPr="004E5E8E" w14:paraId="3923320B" w14:textId="77777777" w:rsidTr="000F6D28">
        <w:tc>
          <w:tcPr>
            <w:tcW w:w="2285" w:type="dxa"/>
            <w:vAlign w:val="center"/>
          </w:tcPr>
          <w:p w14:paraId="257B39CE" w14:textId="241FCB1C" w:rsidR="000A49E6" w:rsidRPr="006D1CD3" w:rsidRDefault="000A49E6" w:rsidP="00FD4228">
            <w:pPr>
              <w:autoSpaceDE w:val="0"/>
              <w:autoSpaceDN w:val="0"/>
              <w:adjustRightInd w:val="0"/>
              <w:spacing w:after="0"/>
              <w:jc w:val="center"/>
              <w:rPr>
                <w:color w:val="000000"/>
                <w:sz w:val="18"/>
                <w:szCs w:val="18"/>
                <w:lang w:val="en-IE"/>
              </w:rPr>
            </w:pPr>
          </w:p>
        </w:tc>
        <w:tc>
          <w:tcPr>
            <w:tcW w:w="2288" w:type="dxa"/>
            <w:vAlign w:val="center"/>
          </w:tcPr>
          <w:p w14:paraId="036559C0" w14:textId="3E1AC5B7" w:rsidR="000A49E6" w:rsidRPr="006D1CD3" w:rsidRDefault="000A49E6" w:rsidP="00FD4228">
            <w:pPr>
              <w:autoSpaceDE w:val="0"/>
              <w:autoSpaceDN w:val="0"/>
              <w:adjustRightInd w:val="0"/>
              <w:spacing w:after="0"/>
              <w:jc w:val="center"/>
              <w:rPr>
                <w:color w:val="000000"/>
                <w:sz w:val="18"/>
                <w:szCs w:val="18"/>
                <w:lang w:val="en-IE"/>
              </w:rPr>
            </w:pPr>
          </w:p>
        </w:tc>
        <w:tc>
          <w:tcPr>
            <w:tcW w:w="2287" w:type="dxa"/>
            <w:vAlign w:val="center"/>
          </w:tcPr>
          <w:p w14:paraId="6230B9EB" w14:textId="15FA4AF8" w:rsidR="000A49E6" w:rsidRPr="004E5E8E" w:rsidRDefault="000A49E6" w:rsidP="00FD4228">
            <w:pPr>
              <w:autoSpaceDE w:val="0"/>
              <w:autoSpaceDN w:val="0"/>
              <w:adjustRightInd w:val="0"/>
              <w:spacing w:after="0"/>
              <w:rPr>
                <w:color w:val="000000"/>
                <w:sz w:val="18"/>
                <w:szCs w:val="18"/>
                <w:lang w:val="en-IE"/>
              </w:rPr>
            </w:pPr>
          </w:p>
        </w:tc>
        <w:tc>
          <w:tcPr>
            <w:tcW w:w="2286" w:type="dxa"/>
            <w:vAlign w:val="center"/>
          </w:tcPr>
          <w:p w14:paraId="02595BCB" w14:textId="272FB6C6" w:rsidR="000A49E6" w:rsidRPr="00EB59CB" w:rsidRDefault="000A49E6" w:rsidP="00FD4228">
            <w:pPr>
              <w:autoSpaceDE w:val="0"/>
              <w:autoSpaceDN w:val="0"/>
              <w:adjustRightInd w:val="0"/>
              <w:spacing w:after="0"/>
              <w:jc w:val="center"/>
              <w:rPr>
                <w:color w:val="000000"/>
                <w:sz w:val="18"/>
                <w:szCs w:val="18"/>
                <w:lang w:val="en-IE"/>
              </w:rPr>
            </w:pPr>
          </w:p>
        </w:tc>
      </w:tr>
      <w:tr w:rsidR="00FD4228" w:rsidRPr="004E5E8E" w14:paraId="1E7A5269" w14:textId="77777777" w:rsidTr="000F6D28">
        <w:tc>
          <w:tcPr>
            <w:tcW w:w="2285" w:type="dxa"/>
            <w:vAlign w:val="center"/>
          </w:tcPr>
          <w:p w14:paraId="7E3EC8F2" w14:textId="78D1B53C" w:rsidR="00FD4228" w:rsidRDefault="00FD4228" w:rsidP="00FD4228">
            <w:pPr>
              <w:autoSpaceDE w:val="0"/>
              <w:autoSpaceDN w:val="0"/>
              <w:adjustRightInd w:val="0"/>
              <w:spacing w:after="0"/>
              <w:jc w:val="center"/>
              <w:rPr>
                <w:color w:val="000000"/>
                <w:sz w:val="18"/>
                <w:szCs w:val="18"/>
                <w:lang w:val="en-IE"/>
              </w:rPr>
            </w:pPr>
          </w:p>
        </w:tc>
        <w:tc>
          <w:tcPr>
            <w:tcW w:w="2288" w:type="dxa"/>
            <w:vAlign w:val="center"/>
          </w:tcPr>
          <w:p w14:paraId="49AFD497" w14:textId="22036F4E" w:rsidR="00FD4228" w:rsidRDefault="00FD4228" w:rsidP="00FD4228">
            <w:pPr>
              <w:autoSpaceDE w:val="0"/>
              <w:autoSpaceDN w:val="0"/>
              <w:adjustRightInd w:val="0"/>
              <w:spacing w:after="0"/>
              <w:jc w:val="center"/>
              <w:rPr>
                <w:color w:val="000000"/>
                <w:sz w:val="18"/>
                <w:szCs w:val="18"/>
                <w:lang w:val="en-IE"/>
              </w:rPr>
            </w:pPr>
          </w:p>
        </w:tc>
        <w:tc>
          <w:tcPr>
            <w:tcW w:w="2287" w:type="dxa"/>
            <w:vAlign w:val="center"/>
          </w:tcPr>
          <w:p w14:paraId="797B7540" w14:textId="3E24BA14" w:rsidR="00FD4228" w:rsidRPr="004E5E8E" w:rsidRDefault="00FD4228" w:rsidP="00FD4228">
            <w:pPr>
              <w:autoSpaceDE w:val="0"/>
              <w:autoSpaceDN w:val="0"/>
              <w:adjustRightInd w:val="0"/>
              <w:spacing w:after="0"/>
              <w:rPr>
                <w:color w:val="000000"/>
                <w:sz w:val="18"/>
                <w:szCs w:val="18"/>
                <w:lang w:val="en-IE"/>
              </w:rPr>
            </w:pPr>
          </w:p>
        </w:tc>
        <w:tc>
          <w:tcPr>
            <w:tcW w:w="2286" w:type="dxa"/>
            <w:vAlign w:val="center"/>
          </w:tcPr>
          <w:p w14:paraId="104E14A2" w14:textId="72BFAB8A" w:rsidR="00FD4228" w:rsidRPr="00EB59CB" w:rsidRDefault="00FD4228" w:rsidP="00FD4228">
            <w:pPr>
              <w:autoSpaceDE w:val="0"/>
              <w:autoSpaceDN w:val="0"/>
              <w:adjustRightInd w:val="0"/>
              <w:spacing w:after="0"/>
              <w:jc w:val="center"/>
              <w:rPr>
                <w:color w:val="000000"/>
                <w:sz w:val="18"/>
                <w:szCs w:val="18"/>
                <w:lang w:val="en-IE"/>
              </w:rPr>
            </w:pPr>
          </w:p>
        </w:tc>
      </w:tr>
    </w:tbl>
    <w:p w14:paraId="1A2128EB" w14:textId="431EA8D6" w:rsidR="00C3678A" w:rsidRPr="001D0F3B" w:rsidRDefault="00C3678A" w:rsidP="00730DAA">
      <w:pPr>
        <w:tabs>
          <w:tab w:val="left" w:pos="5103"/>
        </w:tabs>
        <w:snapToGrid/>
        <w:spacing w:after="0"/>
        <w:rPr>
          <w:szCs w:val="24"/>
        </w:rPr>
      </w:pPr>
    </w:p>
    <w:sectPr w:rsidR="00C3678A" w:rsidRPr="001D0F3B" w:rsidSect="00D64374">
      <w:headerReference w:type="even" r:id="rId26"/>
      <w:footerReference w:type="even" r:id="rId27"/>
      <w:footerReference w:type="default" r:id="rId28"/>
      <w:headerReference w:type="first" r:id="rId29"/>
      <w:footerReference w:type="first" r:id="rId30"/>
      <w:pgSz w:w="11906" w:h="16838" w:code="9"/>
      <w:pgMar w:top="1701" w:right="1417" w:bottom="851" w:left="1417" w:header="708" w:footer="2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88206" w14:textId="77777777" w:rsidR="000F6D28" w:rsidRDefault="000F6D28" w:rsidP="00F305FF">
      <w:pPr>
        <w:spacing w:after="0"/>
      </w:pPr>
      <w:r>
        <w:separator/>
      </w:r>
    </w:p>
  </w:endnote>
  <w:endnote w:type="continuationSeparator" w:id="0">
    <w:p w14:paraId="342A5324" w14:textId="77777777" w:rsidR="000F6D28" w:rsidRDefault="000F6D28" w:rsidP="00F305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D5C61" w14:textId="77777777" w:rsidR="00412E72" w:rsidRDefault="00412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2D741" w14:textId="084E98DC" w:rsidR="000F6D28" w:rsidRPr="00047A63" w:rsidRDefault="008F0737" w:rsidP="008F0737">
    <w:pPr>
      <w:pStyle w:val="Footer"/>
      <w:jc w:val="right"/>
      <w:rPr>
        <w:sz w:val="28"/>
      </w:rPr>
    </w:pPr>
    <w:r w:rsidRPr="0085473A">
      <w:rPr>
        <w:sz w:val="20"/>
      </w:rPr>
      <w:fldChar w:fldCharType="begin"/>
    </w:r>
    <w:r w:rsidRPr="0085473A">
      <w:rPr>
        <w:sz w:val="20"/>
      </w:rPr>
      <w:instrText xml:space="preserve"> PAGE   \* MERGEFORMAT </w:instrText>
    </w:r>
    <w:r w:rsidRPr="0085473A">
      <w:rPr>
        <w:sz w:val="20"/>
      </w:rPr>
      <w:fldChar w:fldCharType="separate"/>
    </w:r>
    <w:r w:rsidR="008D1857">
      <w:rPr>
        <w:noProof/>
        <w:sz w:val="20"/>
      </w:rPr>
      <w:t>1</w:t>
    </w:r>
    <w:r w:rsidRPr="0085473A">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2E3C3" w14:textId="77777777" w:rsidR="000F6D28" w:rsidRPr="000B5808" w:rsidRDefault="000F6D28" w:rsidP="000F6D28">
    <w:pPr>
      <w:pStyle w:val="Footer"/>
      <w:tabs>
        <w:tab w:val="right" w:pos="9639"/>
      </w:tabs>
      <w:rPr>
        <w:rFonts w:ascii="Arial" w:hAnsi="Arial" w:cs="Arial"/>
        <w:sz w:val="16"/>
        <w:szCs w:val="16"/>
      </w:rPr>
    </w:pP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B0DC" w14:textId="77777777" w:rsidR="000F6D28" w:rsidRDefault="000F6D2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4D8AC" w14:textId="3BF0F583" w:rsidR="000F6D28" w:rsidRPr="0085473A" w:rsidRDefault="000F6D28">
    <w:pPr>
      <w:pStyle w:val="Footer"/>
      <w:jc w:val="right"/>
      <w:rPr>
        <w:sz w:val="20"/>
      </w:rPr>
    </w:pPr>
    <w:r w:rsidRPr="0085473A">
      <w:rPr>
        <w:sz w:val="20"/>
      </w:rPr>
      <w:fldChar w:fldCharType="begin"/>
    </w:r>
    <w:r w:rsidRPr="0085473A">
      <w:rPr>
        <w:sz w:val="20"/>
      </w:rPr>
      <w:instrText xml:space="preserve"> PAGE   \* MERGEFORMAT </w:instrText>
    </w:r>
    <w:r w:rsidRPr="0085473A">
      <w:rPr>
        <w:sz w:val="20"/>
      </w:rPr>
      <w:fldChar w:fldCharType="separate"/>
    </w:r>
    <w:r w:rsidR="008D1857">
      <w:rPr>
        <w:noProof/>
        <w:sz w:val="20"/>
      </w:rPr>
      <w:t>7</w:t>
    </w:r>
    <w:r w:rsidRPr="0085473A">
      <w:rPr>
        <w:noProof/>
        <w:sz w:val="20"/>
      </w:rPr>
      <w:fldChar w:fldCharType="end"/>
    </w:r>
  </w:p>
  <w:p w14:paraId="4729025F" w14:textId="77777777" w:rsidR="000F6D28" w:rsidRDefault="000F6D2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44674" w14:textId="77777777" w:rsidR="000F6D28" w:rsidRDefault="000F6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FB6B1" w14:textId="77777777" w:rsidR="000F6D28" w:rsidRDefault="000F6D28" w:rsidP="00F305FF">
      <w:pPr>
        <w:spacing w:after="0"/>
      </w:pPr>
      <w:r>
        <w:separator/>
      </w:r>
    </w:p>
  </w:footnote>
  <w:footnote w:type="continuationSeparator" w:id="0">
    <w:p w14:paraId="4444C5BF" w14:textId="77777777" w:rsidR="000F6D28" w:rsidRDefault="000F6D28" w:rsidP="00F305FF">
      <w:pPr>
        <w:spacing w:after="0"/>
      </w:pPr>
      <w:r>
        <w:continuationSeparator/>
      </w:r>
    </w:p>
  </w:footnote>
  <w:footnote w:id="1">
    <w:p w14:paraId="23F5A1A5" w14:textId="41457C88" w:rsidR="000F6D28" w:rsidRPr="001E12DA" w:rsidRDefault="000F6D28" w:rsidP="009B4CCE">
      <w:pPr>
        <w:pStyle w:val="FootnoteText"/>
        <w:jc w:val="both"/>
      </w:pPr>
      <w:r>
        <w:rPr>
          <w:rStyle w:val="FootnoteReference"/>
        </w:rPr>
        <w:footnoteRef/>
      </w:r>
      <w:r>
        <w:t xml:space="preserve"> This includes ‘entities without legal personality’ under Article 197(2) of </w:t>
      </w:r>
      <w:r w:rsidRPr="00AD2A65">
        <w:rPr>
          <w:bCs/>
          <w:lang w:val="en-US"/>
        </w:rPr>
        <w:t>Regulation (EU, Euratom) 2018/</w:t>
      </w:r>
      <w:r w:rsidRPr="009B4CCE">
        <w:t>1046</w:t>
      </w:r>
      <w:r w:rsidRPr="00AD2A65">
        <w:rPr>
          <w:bCs/>
          <w:lang w:val="en-US"/>
        </w:rPr>
        <w:t xml:space="preserve">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w:t>
      </w:r>
      <w:r>
        <w:rPr>
          <w:bCs/>
          <w:lang w:val="en-US"/>
        </w:rPr>
        <w:t>(‘</w:t>
      </w:r>
      <w:hyperlink r:id="rId1" w:history="1">
        <w:r w:rsidRPr="000556F3">
          <w:rPr>
            <w:rStyle w:val="Hyperlink"/>
            <w:bCs/>
            <w:lang w:val="en-US"/>
          </w:rPr>
          <w:t>EU Financial Regulation</w:t>
        </w:r>
      </w:hyperlink>
      <w:r>
        <w:rPr>
          <w:bCs/>
          <w:lang w:val="en-US"/>
        </w:rPr>
        <w:t>’</w:t>
      </w:r>
      <w:r w:rsidRPr="00C814A5">
        <w:rPr>
          <w:bCs/>
          <w:lang w:val="en-US"/>
        </w:rPr>
        <w:t>) (</w:t>
      </w:r>
      <w:r w:rsidRPr="00C814A5">
        <w:rPr>
          <w:rFonts w:cs="Lucida Grande"/>
          <w:iCs/>
          <w:lang w:val="en"/>
        </w:rPr>
        <w:t>OJ L 193, 30.7.2018, p. 1)</w:t>
      </w:r>
      <w:r w:rsidRPr="00C814A5">
        <w:t>.</w:t>
      </w:r>
    </w:p>
  </w:footnote>
  <w:footnote w:id="2">
    <w:p w14:paraId="1B79E48D" w14:textId="2C96076B" w:rsidR="009B4CCE" w:rsidRPr="003157E1" w:rsidRDefault="009B4CCE">
      <w:pPr>
        <w:pStyle w:val="FootnoteText"/>
      </w:pPr>
      <w:r>
        <w:rPr>
          <w:rStyle w:val="FootnoteReference"/>
        </w:rPr>
        <w:footnoteRef/>
      </w:r>
      <w:r>
        <w:t xml:space="preserve"> </w:t>
      </w:r>
      <w:r w:rsidRPr="009B4CCE">
        <w:t>Regulation (EU) 2021/697 of the European Parliament and of the Council of 29 April 2021 establishing the European Defence Fund, and repealing Regulation (EU) 2018/1092, OJ L 170 of 12.5.2021, p. 149.</w:t>
      </w:r>
    </w:p>
  </w:footnote>
  <w:footnote w:id="3">
    <w:p w14:paraId="75A32BE3" w14:textId="77777777" w:rsidR="00454E3F" w:rsidRPr="00776846" w:rsidRDefault="00454E3F" w:rsidP="00454E3F">
      <w:pPr>
        <w:pStyle w:val="FootnoteText"/>
        <w:ind w:left="360" w:hanging="360"/>
      </w:pPr>
      <w:r w:rsidRPr="00724C56">
        <w:rPr>
          <w:rStyle w:val="FootnoteReference"/>
        </w:rPr>
        <w:footnoteRef/>
      </w:r>
      <w:r w:rsidRPr="00776846">
        <w:t xml:space="preserve"> Available at</w:t>
      </w:r>
      <w:r>
        <w:t xml:space="preserve"> </w:t>
      </w:r>
      <w:hyperlink w:history="1"/>
      <w:hyperlink r:id="rId2" w:history="1">
        <w:r w:rsidRPr="00776846">
          <w:rPr>
            <w:rStyle w:val="Hyperlink"/>
          </w:rPr>
          <w:t>https://ec.europa.eu/info/funding-tenders/opportunities/portal/screen/support/legalnotice</w:t>
        </w:r>
      </w:hyperlink>
      <w:r w:rsidRPr="00776846">
        <w:rPr>
          <w:color w:val="0088CC"/>
        </w:rPr>
        <w:t xml:space="preserve">. </w:t>
      </w:r>
    </w:p>
  </w:footnote>
  <w:footnote w:id="4">
    <w:p w14:paraId="7F0CC1CF" w14:textId="21C7381D" w:rsidR="000F6D28" w:rsidRPr="001E12DA" w:rsidRDefault="000F6D28" w:rsidP="009B4CCE">
      <w:pPr>
        <w:pStyle w:val="FootnoteText"/>
        <w:jc w:val="both"/>
      </w:pPr>
      <w:r>
        <w:rPr>
          <w:rStyle w:val="FootnoteReference"/>
        </w:rPr>
        <w:footnoteRef/>
      </w:r>
      <w:r>
        <w:t xml:space="preserve"> This includes ‘entities without legal personality’ under Article 197(2) of </w:t>
      </w:r>
      <w:r w:rsidRPr="00AD2A65">
        <w:rPr>
          <w:bCs/>
          <w:lang w:val="en-US"/>
        </w:rPr>
        <w:t xml:space="preserve">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w:t>
      </w:r>
      <w:r>
        <w:rPr>
          <w:bCs/>
          <w:lang w:val="en-US"/>
        </w:rPr>
        <w:t>(‘</w:t>
      </w:r>
      <w:hyperlink r:id="rId3" w:history="1">
        <w:r w:rsidRPr="000556F3">
          <w:rPr>
            <w:rStyle w:val="Hyperlink"/>
            <w:bCs/>
            <w:lang w:val="en-US"/>
          </w:rPr>
          <w:t>EU Financial Regulation</w:t>
        </w:r>
      </w:hyperlink>
      <w:r>
        <w:rPr>
          <w:bCs/>
          <w:lang w:val="en-US"/>
        </w:rPr>
        <w:t>’</w:t>
      </w:r>
      <w:r w:rsidRPr="00C814A5">
        <w:rPr>
          <w:bCs/>
          <w:lang w:val="en-US"/>
        </w:rPr>
        <w:t>) (</w:t>
      </w:r>
      <w:r w:rsidRPr="00C814A5">
        <w:rPr>
          <w:rFonts w:cs="Lucida Grande"/>
          <w:iCs/>
          <w:lang w:val="en"/>
        </w:rPr>
        <w:t>OJ L 193, 30.7.2018, p. 1)</w:t>
      </w:r>
      <w:r w:rsidRPr="00C814A5">
        <w:t>.</w:t>
      </w:r>
    </w:p>
  </w:footnote>
  <w:footnote w:id="5">
    <w:p w14:paraId="27741058" w14:textId="72C067AE" w:rsidR="000F6D28" w:rsidRPr="002A0D15" w:rsidRDefault="000F6D28" w:rsidP="00F10945">
      <w:pPr>
        <w:pStyle w:val="FootnoteText"/>
        <w:ind w:left="360" w:hanging="360"/>
        <w:jc w:val="both"/>
      </w:pPr>
      <w:r>
        <w:rPr>
          <w:rStyle w:val="FootnoteReference"/>
        </w:rPr>
        <w:footnoteRef/>
      </w:r>
      <w:r>
        <w:t xml:space="preserve"> ‘C</w:t>
      </w:r>
      <w:r w:rsidRPr="002A0D15">
        <w:t>ommit to comply</w:t>
      </w:r>
      <w:r>
        <w:t>’</w:t>
      </w:r>
      <w:r w:rsidRPr="002A0D15">
        <w:t xml:space="preserve"> means comply</w:t>
      </w:r>
      <w:r>
        <w:t>ing</w:t>
      </w:r>
      <w:r w:rsidRPr="002A0D15">
        <w:t xml:space="preserve"> now and for the duration of the grant</w:t>
      </w:r>
      <w:r>
        <w:t>.</w:t>
      </w:r>
    </w:p>
  </w:footnote>
  <w:footnote w:id="6">
    <w:p w14:paraId="2AA3DA69" w14:textId="5A56726C" w:rsidR="000F6D28" w:rsidRPr="00370DF7" w:rsidRDefault="000F6D28" w:rsidP="009B4CCE">
      <w:pPr>
        <w:pStyle w:val="FootnoteText"/>
        <w:jc w:val="both"/>
        <w:rPr>
          <w:color w:val="0088CC"/>
        </w:rPr>
      </w:pPr>
      <w:r>
        <w:rPr>
          <w:rStyle w:val="FootnoteReference"/>
        </w:rPr>
        <w:footnoteRef/>
      </w:r>
      <w:r w:rsidRPr="00370DF7">
        <w:rPr>
          <w:rStyle w:val="FootnoteReference"/>
        </w:rPr>
        <w:t xml:space="preserve"> </w:t>
      </w:r>
      <w:r w:rsidRPr="00370DF7">
        <w:rPr>
          <w:rStyle w:val="FootnoteReference"/>
          <w:vertAlign w:val="baseline"/>
        </w:rPr>
        <w:t>See Commission Decision 2015/544/EU,Euratom</w:t>
      </w:r>
      <w:r>
        <w:rPr>
          <w:rStyle w:val="FootnoteReference"/>
          <w:vertAlign w:val="baseline"/>
        </w:rPr>
        <w:t xml:space="preserve"> </w:t>
      </w:r>
      <w:r w:rsidRPr="00370DF7">
        <w:rPr>
          <w:rStyle w:val="FootnoteReference"/>
          <w:vertAlign w:val="baseline"/>
        </w:rPr>
        <w:t>of 13 March 2015 on the security rules for protecting EU classified information (OJ L 7</w:t>
      </w:r>
      <w:r w:rsidRPr="00370DF7">
        <w:t>2</w:t>
      </w:r>
      <w:r w:rsidRPr="00370DF7">
        <w:rPr>
          <w:rStyle w:val="FootnoteReference"/>
          <w:vertAlign w:val="baseline"/>
        </w:rPr>
        <w:t xml:space="preserve">, </w:t>
      </w:r>
      <w:r w:rsidRPr="00370DF7">
        <w:t>17.</w:t>
      </w:r>
      <w:r w:rsidRPr="00370DF7">
        <w:rPr>
          <w:rStyle w:val="FootnoteReference"/>
          <w:vertAlign w:val="baseline"/>
        </w:rPr>
        <w:t>3.2</w:t>
      </w:r>
      <w:r w:rsidRPr="00370DF7">
        <w:t>015</w:t>
      </w:r>
      <w:r w:rsidRPr="00370DF7">
        <w:rPr>
          <w:rStyle w:val="FootnoteReference"/>
          <w:vertAlign w:val="baseline"/>
        </w:rPr>
        <w:t>, p. 53). Available at</w:t>
      </w:r>
      <w:r>
        <w:rPr>
          <w:rStyle w:val="FootnoteReference"/>
          <w:vertAlign w:val="baseline"/>
        </w:rPr>
        <w:t xml:space="preserve"> </w:t>
      </w:r>
      <w:hyperlink r:id="rId4" w:history="1">
        <w:r w:rsidRPr="00370DF7">
          <w:rPr>
            <w:rStyle w:val="Hyperlink"/>
          </w:rPr>
          <w:t>http://eur-lex.europa.eu/legal-content/EN/TXT/PDF/?uri=OJ:JOL_2015_072_R_0011&amp;qid=1427204240846&amp;from=EN</w:t>
        </w:r>
      </w:hyperlink>
    </w:p>
  </w:footnote>
  <w:footnote w:id="7">
    <w:p w14:paraId="6AFEAAD6" w14:textId="41708EF2" w:rsidR="000F6D28" w:rsidRPr="004E66BB" w:rsidRDefault="000F6D28" w:rsidP="00E16AA3">
      <w:pPr>
        <w:pStyle w:val="FootnoteText"/>
        <w:ind w:left="360" w:hanging="360"/>
      </w:pPr>
      <w:r>
        <w:rPr>
          <w:rStyle w:val="FootnoteReference"/>
        </w:rPr>
        <w:footnoteRef/>
      </w:r>
      <w:r>
        <w:t xml:space="preserve"> </w:t>
      </w:r>
      <w:r>
        <w:rPr>
          <w:szCs w:val="24"/>
        </w:rPr>
        <w:t xml:space="preserve">See Article 136(1) </w:t>
      </w:r>
      <w:hyperlink r:id="rId5" w:history="1">
        <w:r w:rsidRPr="000556F3">
          <w:rPr>
            <w:rStyle w:val="Hyperlink"/>
            <w:bCs/>
            <w:lang w:val="en-US"/>
          </w:rPr>
          <w:t>EU Financial Regulation</w:t>
        </w:r>
      </w:hyperlink>
      <w:r>
        <w:t>.</w:t>
      </w:r>
    </w:p>
  </w:footnote>
  <w:footnote w:id="8">
    <w:p w14:paraId="46ECB287" w14:textId="1628C178" w:rsidR="000F6D28" w:rsidRPr="0011548B" w:rsidRDefault="000F6D28" w:rsidP="000556F3">
      <w:pPr>
        <w:pStyle w:val="FootnoteText"/>
        <w:ind w:left="360" w:hanging="360"/>
      </w:pPr>
      <w:r>
        <w:rPr>
          <w:rStyle w:val="FootnoteReference"/>
        </w:rPr>
        <w:footnoteRef/>
      </w:r>
      <w:r>
        <w:t xml:space="preserve"> </w:t>
      </w:r>
      <w:r w:rsidRPr="004E66BB">
        <w:t xml:space="preserve">See Articles </w:t>
      </w:r>
      <w:r>
        <w:t>136(1) and 141(1)</w:t>
      </w:r>
      <w:r w:rsidRPr="004E66BB">
        <w:t xml:space="preserve"> </w:t>
      </w:r>
      <w:hyperlink r:id="rId6" w:history="1">
        <w:hyperlink r:id="rId7" w:history="1">
          <w:r w:rsidRPr="000556F3">
            <w:rPr>
              <w:rStyle w:val="Hyperlink"/>
              <w:bCs/>
              <w:lang w:val="en-US"/>
            </w:rPr>
            <w:t>EU Financial Regulation</w:t>
          </w:r>
        </w:hyperlink>
        <w:r w:rsidRPr="00AD2A65">
          <w:rPr>
            <w:rStyle w:val="Hyperlink"/>
            <w:bCs/>
            <w:lang w:val="en-US"/>
          </w:rPr>
          <w:t>n</w:t>
        </w:r>
      </w:hyperlink>
      <w:r>
        <w:t>.</w:t>
      </w:r>
    </w:p>
  </w:footnote>
  <w:footnote w:id="9">
    <w:p w14:paraId="0189B658" w14:textId="3492CD1F" w:rsidR="000F6D28" w:rsidRPr="0011548B" w:rsidRDefault="000F6D28" w:rsidP="004E66BB">
      <w:pPr>
        <w:pStyle w:val="FootnoteText"/>
        <w:ind w:left="360" w:hanging="360"/>
      </w:pPr>
      <w:r>
        <w:rPr>
          <w:rStyle w:val="FootnoteReference"/>
        </w:rPr>
        <w:footnoteRef/>
      </w:r>
      <w:r>
        <w:t xml:space="preserve"> </w:t>
      </w:r>
      <w:r w:rsidRPr="004E66BB">
        <w:t xml:space="preserve">See Articles </w:t>
      </w:r>
      <w:r>
        <w:t>136(1) and 141(1)</w:t>
      </w:r>
      <w:r w:rsidRPr="004E66BB">
        <w:t xml:space="preserve"> </w:t>
      </w:r>
      <w:hyperlink r:id="rId8" w:history="1">
        <w:hyperlink r:id="rId9" w:history="1">
          <w:r w:rsidRPr="000556F3">
            <w:rPr>
              <w:rStyle w:val="Hyperlink"/>
              <w:bCs/>
              <w:lang w:val="en-US"/>
            </w:rPr>
            <w:t>EU Financial Regulation</w:t>
          </w:r>
        </w:hyperlink>
      </w:hyperlink>
      <w:r>
        <w:t>.</w:t>
      </w:r>
    </w:p>
  </w:footnote>
  <w:footnote w:id="10">
    <w:p w14:paraId="1B250485" w14:textId="7ED3DE66" w:rsidR="000F6D28" w:rsidRPr="000C249F" w:rsidRDefault="000F6D28" w:rsidP="009B4CCE">
      <w:pPr>
        <w:pStyle w:val="FootnoteText"/>
        <w:jc w:val="both"/>
      </w:pPr>
      <w:r>
        <w:rPr>
          <w:rStyle w:val="FootnoteReference"/>
        </w:rPr>
        <w:footnoteRef/>
      </w:r>
      <w:r>
        <w:t xml:space="preserve"> Professional misconduct includes: violation of ethical standards of the profession, wrongful conduct with impact on professional credibility, false declarations/misrepresentation of information, participation in a cartel or other agreement distorting competition, violation of IPR, attempting to influence decision-making processes or obtain confidential information from public authorities to gain an advantage.</w:t>
      </w:r>
    </w:p>
  </w:footnote>
  <w:footnote w:id="11">
    <w:p w14:paraId="762B1EC8" w14:textId="2107DB7A" w:rsidR="000F6D28" w:rsidRPr="00724C56" w:rsidRDefault="000F6D28" w:rsidP="00717DF9">
      <w:pPr>
        <w:pStyle w:val="FootnoteText"/>
        <w:ind w:left="360" w:hanging="360"/>
      </w:pPr>
      <w:r>
        <w:rPr>
          <w:rStyle w:val="FootnoteReference"/>
        </w:rPr>
        <w:footnoteRef/>
      </w:r>
      <w:r>
        <w:t xml:space="preserve"> See Article 180(2) </w:t>
      </w:r>
      <w:hyperlink r:id="rId10" w:history="1">
        <w:r w:rsidRPr="000556F3">
          <w:rPr>
            <w:rStyle w:val="Hyperlink"/>
            <w:bCs/>
            <w:lang w:val="en-US"/>
          </w:rPr>
          <w:t>EU Financial Regulation</w:t>
        </w:r>
      </w:hyperlink>
      <w:r w:rsidRPr="00724C56">
        <w:t>.</w:t>
      </w:r>
    </w:p>
  </w:footnote>
  <w:footnote w:id="12">
    <w:p w14:paraId="6F48DA66" w14:textId="3456CE6E" w:rsidR="000F6D28" w:rsidRPr="00776846" w:rsidRDefault="000F6D28" w:rsidP="00F10945">
      <w:pPr>
        <w:pStyle w:val="FootnoteText"/>
        <w:ind w:left="360" w:hanging="360"/>
      </w:pPr>
      <w:r w:rsidRPr="00724C56">
        <w:rPr>
          <w:rStyle w:val="FootnoteReference"/>
        </w:rPr>
        <w:footnoteRef/>
      </w:r>
      <w:r w:rsidRPr="00776846">
        <w:t xml:space="preserve"> Available at</w:t>
      </w:r>
      <w:r w:rsidR="009B4CCE">
        <w:t xml:space="preserve"> </w:t>
      </w:r>
      <w:hyperlink w:history="1"/>
      <w:hyperlink r:id="rId11" w:history="1">
        <w:r w:rsidRPr="00776846">
          <w:rPr>
            <w:rStyle w:val="Hyperlink"/>
          </w:rPr>
          <w:t>https://ec.europa.eu/info/funding-tenders/opportunities/portal/screen/support/legalnotice</w:t>
        </w:r>
      </w:hyperlink>
      <w:r w:rsidRPr="00776846">
        <w:rPr>
          <w:color w:val="0088CC"/>
        </w:rPr>
        <w:t xml:space="preserve">. </w:t>
      </w:r>
    </w:p>
  </w:footnote>
  <w:footnote w:id="13">
    <w:p w14:paraId="58EF6753" w14:textId="013A2C41" w:rsidR="000F6D28" w:rsidRPr="002A0D15" w:rsidRDefault="000F6D28" w:rsidP="007A15EF">
      <w:pPr>
        <w:pStyle w:val="FootnoteText"/>
        <w:ind w:left="360" w:hanging="360"/>
        <w:jc w:val="both"/>
      </w:pPr>
      <w:r>
        <w:rPr>
          <w:rStyle w:val="FootnoteReference"/>
        </w:rPr>
        <w:footnoteRef/>
      </w:r>
      <w:r>
        <w:t xml:space="preserve"> ‘C</w:t>
      </w:r>
      <w:r w:rsidRPr="002A0D15">
        <w:t>ommit to comply</w:t>
      </w:r>
      <w:r>
        <w:t>’</w:t>
      </w:r>
      <w:r w:rsidRPr="002A0D15">
        <w:t xml:space="preserve"> means </w:t>
      </w:r>
      <w:r>
        <w:t xml:space="preserve">complying now and </w:t>
      </w:r>
      <w:r w:rsidRPr="002A0D15">
        <w:t>for the</w:t>
      </w:r>
      <w:r>
        <w:t xml:space="preserve"> duration of the grant.</w:t>
      </w:r>
    </w:p>
  </w:footnote>
  <w:footnote w:id="14">
    <w:p w14:paraId="735BC71F" w14:textId="2FC0685F" w:rsidR="000F6D28" w:rsidRPr="00370DF7" w:rsidRDefault="000F6D28" w:rsidP="009B4CCE">
      <w:pPr>
        <w:pStyle w:val="FootnoteText"/>
        <w:jc w:val="both"/>
        <w:rPr>
          <w:rStyle w:val="FootnoteReference"/>
          <w:color w:val="0088CC"/>
          <w:vertAlign w:val="baseline"/>
        </w:rPr>
      </w:pPr>
      <w:r>
        <w:rPr>
          <w:rStyle w:val="FootnoteReference"/>
        </w:rPr>
        <w:footnoteRef/>
      </w:r>
      <w:r w:rsidRPr="00370DF7">
        <w:rPr>
          <w:rStyle w:val="FootnoteReference"/>
        </w:rPr>
        <w:t xml:space="preserve"> </w:t>
      </w:r>
      <w:r w:rsidRPr="00370DF7">
        <w:rPr>
          <w:rStyle w:val="FootnoteReference"/>
          <w:vertAlign w:val="baseline"/>
        </w:rPr>
        <w:t>See Commission Decision 2015/544/EU,</w:t>
      </w:r>
      <w:bookmarkStart w:id="0" w:name="_GoBack"/>
      <w:bookmarkEnd w:id="0"/>
      <w:r w:rsidRPr="00370DF7">
        <w:rPr>
          <w:rStyle w:val="FootnoteReference"/>
          <w:vertAlign w:val="baseline"/>
        </w:rPr>
        <w:t>Euratom</w:t>
      </w:r>
      <w:r>
        <w:rPr>
          <w:rStyle w:val="FootnoteReference"/>
          <w:vertAlign w:val="baseline"/>
        </w:rPr>
        <w:t xml:space="preserve"> </w:t>
      </w:r>
      <w:r w:rsidRPr="00370DF7">
        <w:rPr>
          <w:rStyle w:val="FootnoteReference"/>
          <w:vertAlign w:val="baseline"/>
        </w:rPr>
        <w:t>of 13 March 2015 on the security rules for protecting EU classified information (OJ L 7</w:t>
      </w:r>
      <w:r w:rsidRPr="00370DF7">
        <w:t>2</w:t>
      </w:r>
      <w:r w:rsidRPr="00370DF7">
        <w:rPr>
          <w:rStyle w:val="FootnoteReference"/>
          <w:vertAlign w:val="baseline"/>
        </w:rPr>
        <w:t xml:space="preserve">, </w:t>
      </w:r>
      <w:r w:rsidRPr="00370DF7">
        <w:t>17.</w:t>
      </w:r>
      <w:r w:rsidRPr="00370DF7">
        <w:rPr>
          <w:rStyle w:val="FootnoteReference"/>
          <w:vertAlign w:val="baseline"/>
        </w:rPr>
        <w:t>3.2</w:t>
      </w:r>
      <w:r w:rsidRPr="00370DF7">
        <w:t>015</w:t>
      </w:r>
      <w:r w:rsidRPr="00370DF7">
        <w:rPr>
          <w:rStyle w:val="FootnoteReference"/>
          <w:vertAlign w:val="baseline"/>
        </w:rPr>
        <w:t>, p. 53). Available at</w:t>
      </w:r>
      <w:r>
        <w:rPr>
          <w:rStyle w:val="FootnoteReference"/>
          <w:vertAlign w:val="baseline"/>
        </w:rPr>
        <w:t xml:space="preserve"> </w:t>
      </w:r>
      <w:hyperlink r:id="rId12" w:history="1">
        <w:r w:rsidRPr="00370DF7">
          <w:rPr>
            <w:rStyle w:val="Hyperlink"/>
          </w:rPr>
          <w:t>http://eur-lex.europa.eu/legal-content/EN/TXT/PDF/?uri=OJ:JOL_2015_072_R_0011&amp;qid=1427204240846&amp;from=EN</w:t>
        </w:r>
      </w:hyperlink>
      <w:r>
        <w:rPr>
          <w:color w:val="0088CC"/>
        </w:rPr>
        <w:t xml:space="preserve"> </w:t>
      </w:r>
    </w:p>
    <w:p w14:paraId="22F2E6A7" w14:textId="77777777" w:rsidR="000F6D28" w:rsidRPr="00370DF7" w:rsidRDefault="000F6D28" w:rsidP="00370DF7">
      <w:pPr>
        <w:pStyle w:val="FootnoteText"/>
        <w:tabs>
          <w:tab w:val="left" w:pos="7965"/>
        </w:tabs>
        <w:ind w:left="360" w:hanging="360"/>
        <w:jc w:val="both"/>
        <w:rPr>
          <w:color w:val="0088CC"/>
        </w:rPr>
      </w:pPr>
      <w:r w:rsidRPr="00370DF7">
        <w:rPr>
          <w:color w:val="0088CC"/>
        </w:rPr>
        <w:tab/>
      </w:r>
      <w:r w:rsidRPr="00370DF7">
        <w:rPr>
          <w:color w:val="0088CC"/>
        </w:rPr>
        <w:tab/>
      </w:r>
    </w:p>
    <w:p w14:paraId="5B8747D8" w14:textId="77777777" w:rsidR="000F6D28" w:rsidRPr="00370DF7" w:rsidRDefault="000F6D28" w:rsidP="00370DF7">
      <w:pPr>
        <w:pStyle w:val="FootnoteText"/>
        <w:ind w:left="426" w:hanging="426"/>
        <w:rPr>
          <w:color w:val="0088CC"/>
        </w:rPr>
      </w:pPr>
    </w:p>
  </w:footnote>
  <w:footnote w:id="15">
    <w:p w14:paraId="6FDC05A1" w14:textId="0370C52E" w:rsidR="000F6D28" w:rsidRPr="004E66BB" w:rsidRDefault="000F6D28" w:rsidP="009B4CCE">
      <w:pPr>
        <w:pStyle w:val="FootnoteText"/>
        <w:jc w:val="both"/>
      </w:pPr>
      <w:r>
        <w:rPr>
          <w:rStyle w:val="FootnoteReference"/>
        </w:rPr>
        <w:footnoteRef/>
      </w:r>
      <w:r>
        <w:t xml:space="preserve"> </w:t>
      </w:r>
      <w:r>
        <w:rPr>
          <w:szCs w:val="24"/>
        </w:rPr>
        <w:t xml:space="preserve">See Article 136(1) of </w:t>
      </w:r>
      <w:r w:rsidRPr="00AD2A65">
        <w:rPr>
          <w:bCs/>
          <w:lang w:val="en-US"/>
        </w:rPr>
        <w:t xml:space="preserve">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w:t>
      </w:r>
      <w:r>
        <w:rPr>
          <w:bCs/>
          <w:lang w:val="en-US"/>
        </w:rPr>
        <w:t>(‘</w:t>
      </w:r>
      <w:hyperlink r:id="rId13" w:history="1">
        <w:r w:rsidRPr="000556F3">
          <w:rPr>
            <w:rStyle w:val="Hyperlink"/>
            <w:bCs/>
            <w:lang w:val="en-US"/>
          </w:rPr>
          <w:t>EU Financial Regulation</w:t>
        </w:r>
      </w:hyperlink>
      <w:r>
        <w:rPr>
          <w:bCs/>
          <w:lang w:val="en-US"/>
        </w:rPr>
        <w:t>’</w:t>
      </w:r>
      <w:r w:rsidRPr="00C814A5">
        <w:rPr>
          <w:bCs/>
          <w:lang w:val="en-US"/>
        </w:rPr>
        <w:t>) (</w:t>
      </w:r>
      <w:r w:rsidRPr="00C814A5">
        <w:rPr>
          <w:rFonts w:cs="Lucida Grande"/>
          <w:iCs/>
          <w:lang w:val="en"/>
        </w:rPr>
        <w:t>OJ L 193, 30.7.2018, p. 1)</w:t>
      </w:r>
      <w:r>
        <w:rPr>
          <w:szCs w:val="24"/>
        </w:rPr>
        <w:t>.</w:t>
      </w:r>
      <w:r w:rsidRPr="000B3F87">
        <w:rPr>
          <w:szCs w:val="24"/>
        </w:rPr>
        <w:t xml:space="preserve"> </w:t>
      </w:r>
    </w:p>
  </w:footnote>
  <w:footnote w:id="16">
    <w:p w14:paraId="66D0DB5C" w14:textId="18492B53" w:rsidR="000F6D28" w:rsidRPr="0011548B" w:rsidRDefault="000F6D28" w:rsidP="000556F3">
      <w:pPr>
        <w:pStyle w:val="FootnoteText"/>
        <w:ind w:left="360" w:hanging="360"/>
      </w:pPr>
      <w:r>
        <w:rPr>
          <w:rStyle w:val="FootnoteReference"/>
        </w:rPr>
        <w:footnoteRef/>
      </w:r>
      <w:r>
        <w:t xml:space="preserve"> </w:t>
      </w:r>
      <w:r w:rsidRPr="004E66BB">
        <w:t xml:space="preserve">See Articles </w:t>
      </w:r>
      <w:r>
        <w:t>136(1) and 141(1)</w:t>
      </w:r>
      <w:r w:rsidRPr="004E66BB">
        <w:t xml:space="preserve"> </w:t>
      </w:r>
      <w:hyperlink r:id="rId14" w:history="1">
        <w:r w:rsidRPr="000556F3">
          <w:rPr>
            <w:rStyle w:val="Hyperlink"/>
            <w:bCs/>
            <w:lang w:val="en-US"/>
          </w:rPr>
          <w:t>EU Financial Regulation</w:t>
        </w:r>
      </w:hyperlink>
      <w:r>
        <w:t>.</w:t>
      </w:r>
    </w:p>
  </w:footnote>
  <w:footnote w:id="17">
    <w:p w14:paraId="757C4B95" w14:textId="4A0FD46C" w:rsidR="000F6D28" w:rsidRPr="0011548B" w:rsidRDefault="000F6D28" w:rsidP="007A15EF">
      <w:pPr>
        <w:pStyle w:val="FootnoteText"/>
        <w:ind w:left="360" w:hanging="360"/>
      </w:pPr>
      <w:r>
        <w:rPr>
          <w:rStyle w:val="FootnoteReference"/>
        </w:rPr>
        <w:footnoteRef/>
      </w:r>
      <w:r>
        <w:t xml:space="preserve"> </w:t>
      </w:r>
      <w:r w:rsidRPr="004E66BB">
        <w:t xml:space="preserve">See Articles </w:t>
      </w:r>
      <w:r>
        <w:t>136(1) and 141(1)</w:t>
      </w:r>
      <w:r w:rsidRPr="004E66BB">
        <w:t xml:space="preserve"> </w:t>
      </w:r>
      <w:hyperlink r:id="rId15" w:history="1">
        <w:r w:rsidRPr="000556F3">
          <w:rPr>
            <w:rStyle w:val="Hyperlink"/>
            <w:bCs/>
            <w:lang w:val="en-US"/>
          </w:rPr>
          <w:t>EU Financial Regulation</w:t>
        </w:r>
      </w:hyperlink>
      <w:r>
        <w:t>.</w:t>
      </w:r>
    </w:p>
  </w:footnote>
  <w:footnote w:id="18">
    <w:p w14:paraId="3C6C9A4D" w14:textId="5C551D72" w:rsidR="000F6D28" w:rsidRPr="000C249F" w:rsidRDefault="000F6D28" w:rsidP="009B4CCE">
      <w:pPr>
        <w:pStyle w:val="FootnoteText"/>
        <w:jc w:val="both"/>
      </w:pPr>
      <w:r>
        <w:rPr>
          <w:rStyle w:val="FootnoteReference"/>
        </w:rPr>
        <w:footnoteRef/>
      </w:r>
      <w:r>
        <w:t xml:space="preserve"> Professional misconduct includes: violation of ethical standards of the profession, wrongful conduct with impact on professional credibility, false declarations/misrepresentation of information, participation in a cartel or other agreement distorting competition, violation of IPR, attempting to influence decision-making processes or obtain confidential information from public authorities to gain an advantage.</w:t>
      </w:r>
    </w:p>
  </w:footnote>
  <w:footnote w:id="19">
    <w:p w14:paraId="2D684986" w14:textId="48577747" w:rsidR="000F6D28" w:rsidRPr="00E838E6" w:rsidRDefault="000F6D28" w:rsidP="007A15EF">
      <w:pPr>
        <w:pStyle w:val="FootnoteText"/>
        <w:ind w:left="360" w:hanging="360"/>
      </w:pPr>
      <w:r>
        <w:rPr>
          <w:rStyle w:val="FootnoteReference"/>
        </w:rPr>
        <w:footnoteRef/>
      </w:r>
      <w:r>
        <w:t xml:space="preserve"> See Article 180(2) </w:t>
      </w:r>
      <w:hyperlink r:id="rId16" w:history="1">
        <w:r w:rsidRPr="000556F3">
          <w:rPr>
            <w:rStyle w:val="Hyperlink"/>
            <w:bCs/>
            <w:lang w:val="en-US"/>
          </w:rPr>
          <w:t>EU Financial Regulation</w:t>
        </w:r>
      </w:hyperlink>
      <w:r>
        <w:t>.</w:t>
      </w:r>
    </w:p>
  </w:footnote>
  <w:footnote w:id="20">
    <w:p w14:paraId="14D97372" w14:textId="1A359455" w:rsidR="000F6D28" w:rsidRDefault="000F6D28" w:rsidP="007A15EF">
      <w:pPr>
        <w:pStyle w:val="FootnoteText"/>
        <w:ind w:left="360" w:hanging="360"/>
        <w:rPr>
          <w:lang w:val="fr-BE"/>
        </w:rPr>
      </w:pPr>
      <w:r w:rsidRPr="00724C56">
        <w:rPr>
          <w:rStyle w:val="FootnoteReference"/>
        </w:rPr>
        <w:footnoteRef/>
      </w:r>
      <w:r w:rsidRPr="009551CB">
        <w:rPr>
          <w:lang w:val="fr-BE"/>
        </w:rPr>
        <w:t xml:space="preserve"> Available at</w:t>
      </w:r>
      <w:r w:rsidR="009B4CCE">
        <w:rPr>
          <w:lang w:val="fr-BE"/>
        </w:rPr>
        <w:t xml:space="preserve"> </w:t>
      </w:r>
      <w:hyperlink r:id="rId17" w:history="1">
        <w:r w:rsidRPr="00650515">
          <w:rPr>
            <w:rStyle w:val="Hyperlink"/>
            <w:lang w:val="fr-BE"/>
          </w:rPr>
          <w:t>https://ec.europa.eu/info/funding-tenders/opportunities/portal/screen/support/legalnotice</w:t>
        </w:r>
      </w:hyperlink>
      <w:r>
        <w:rPr>
          <w:lang w:val="fr-BE"/>
        </w:rPr>
        <w:t>.</w:t>
      </w:r>
    </w:p>
    <w:p w14:paraId="752EA71D" w14:textId="77777777" w:rsidR="000F6D28" w:rsidRPr="009551CB" w:rsidRDefault="000F6D28" w:rsidP="007A15EF">
      <w:pPr>
        <w:pStyle w:val="FootnoteText"/>
        <w:ind w:left="360" w:hanging="360"/>
        <w:rPr>
          <w:lang w:val="fr-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FB866" w14:textId="77777777" w:rsidR="00412E72" w:rsidRDefault="00412E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1101"/>
      <w:gridCol w:w="3544"/>
    </w:tblGrid>
    <w:tr w:rsidR="000F6D28" w:rsidRPr="007802A4" w14:paraId="33D779DC" w14:textId="77777777" w:rsidTr="004C0407">
      <w:trPr>
        <w:trHeight w:val="149"/>
      </w:trPr>
      <w:tc>
        <w:tcPr>
          <w:tcW w:w="4394" w:type="dxa"/>
        </w:tcPr>
        <w:p w14:paraId="6B3B421A" w14:textId="77777777" w:rsidR="000F6D28" w:rsidRDefault="000F6D28" w:rsidP="004C0407">
          <w:pPr>
            <w:spacing w:after="0"/>
            <w:rPr>
              <w:rFonts w:cs="Times New Roman"/>
              <w:b/>
              <w:i/>
              <w:sz w:val="18"/>
              <w:szCs w:val="18"/>
              <w:lang w:val="en-IE"/>
            </w:rPr>
          </w:pPr>
          <w:r w:rsidRPr="00BD4E5D">
            <w:rPr>
              <w:rFonts w:cs="Times New Roman"/>
              <w:b/>
              <w:i/>
              <w:sz w:val="18"/>
              <w:szCs w:val="18"/>
              <w:lang w:val="en-IE"/>
            </w:rPr>
            <w:t xml:space="preserve">European Defence </w:t>
          </w:r>
          <w:r>
            <w:rPr>
              <w:rFonts w:cs="Times New Roman"/>
              <w:b/>
              <w:i/>
              <w:sz w:val="18"/>
              <w:szCs w:val="18"/>
              <w:lang w:val="en-IE"/>
            </w:rPr>
            <w:t>Fund</w:t>
          </w:r>
        </w:p>
      </w:tc>
      <w:tc>
        <w:tcPr>
          <w:tcW w:w="1101" w:type="dxa"/>
        </w:tcPr>
        <w:p w14:paraId="5B63C44C" w14:textId="77777777" w:rsidR="000F6D28" w:rsidRDefault="000F6D28" w:rsidP="004C0407">
          <w:pPr>
            <w:spacing w:after="0"/>
            <w:jc w:val="center"/>
            <w:rPr>
              <w:rFonts w:cs="Times New Roman"/>
              <w:b/>
              <w:i/>
              <w:sz w:val="18"/>
              <w:szCs w:val="18"/>
              <w:lang w:val="en-IE"/>
            </w:rPr>
          </w:pPr>
        </w:p>
      </w:tc>
      <w:tc>
        <w:tcPr>
          <w:tcW w:w="3544" w:type="dxa"/>
        </w:tcPr>
        <w:p w14:paraId="1D6E8455" w14:textId="77777777" w:rsidR="000F6D28" w:rsidRPr="00C42B1C" w:rsidRDefault="000F6D28" w:rsidP="004C0407">
          <w:pPr>
            <w:spacing w:after="0"/>
            <w:rPr>
              <w:rFonts w:cs="Times New Roman"/>
              <w:b/>
              <w:i/>
              <w:sz w:val="18"/>
              <w:szCs w:val="18"/>
              <w:lang w:val="en-IE"/>
            </w:rPr>
          </w:pPr>
          <w:r>
            <w:rPr>
              <w:rFonts w:cs="Times New Roman"/>
              <w:b/>
              <w:i/>
              <w:sz w:val="18"/>
              <w:szCs w:val="18"/>
              <w:lang w:val="en-IE"/>
            </w:rPr>
            <w:t>Proposal ID</w:t>
          </w:r>
          <w:r w:rsidRPr="00C42B1C">
            <w:rPr>
              <w:rFonts w:cs="Times New Roman"/>
              <w:b/>
              <w:i/>
              <w:sz w:val="18"/>
              <w:szCs w:val="18"/>
              <w:lang w:val="en-IE"/>
            </w:rPr>
            <w:t xml:space="preserve">: </w:t>
          </w:r>
          <w:r w:rsidRPr="008C1628">
            <w:rPr>
              <w:rFonts w:cs="Times New Roman"/>
              <w:sz w:val="18"/>
              <w:szCs w:val="18"/>
              <w:highlight w:val="lightGray"/>
              <w:lang w:val="en-IE"/>
            </w:rPr>
            <w:t>As provided in e-Grants</w:t>
          </w:r>
          <w:r>
            <w:rPr>
              <w:rFonts w:cs="Times New Roman"/>
              <w:b/>
              <w:i/>
              <w:sz w:val="18"/>
              <w:szCs w:val="18"/>
              <w:lang w:val="en-IE"/>
            </w:rPr>
            <w:t xml:space="preserve"> </w:t>
          </w:r>
        </w:p>
      </w:tc>
    </w:tr>
    <w:tr w:rsidR="000F6D28" w:rsidRPr="00C92E92" w14:paraId="4BBF4CE4" w14:textId="77777777" w:rsidTr="000F6D28">
      <w:tc>
        <w:tcPr>
          <w:tcW w:w="4394" w:type="dxa"/>
        </w:tcPr>
        <w:p w14:paraId="6C6AC39D" w14:textId="0AD84529" w:rsidR="000F6D28" w:rsidRDefault="000F6D28" w:rsidP="004C0407">
          <w:pPr>
            <w:spacing w:after="0"/>
            <w:rPr>
              <w:rFonts w:cs="Times New Roman"/>
              <w:b/>
              <w:i/>
              <w:sz w:val="18"/>
              <w:szCs w:val="18"/>
              <w:lang w:val="en-IE"/>
            </w:rPr>
          </w:pPr>
          <w:r>
            <w:rPr>
              <w:rFonts w:cs="Times New Roman"/>
              <w:b/>
              <w:i/>
              <w:sz w:val="18"/>
              <w:szCs w:val="18"/>
              <w:lang w:val="en-IE"/>
            </w:rPr>
            <w:t>Annex 3</w:t>
          </w:r>
          <w:r w:rsidR="00776846">
            <w:rPr>
              <w:rFonts w:cs="Times New Roman"/>
              <w:b/>
              <w:i/>
              <w:sz w:val="18"/>
              <w:szCs w:val="18"/>
              <w:lang w:val="en-IE"/>
            </w:rPr>
            <w:t xml:space="preserve"> to the Submission form</w:t>
          </w:r>
        </w:p>
      </w:tc>
      <w:tc>
        <w:tcPr>
          <w:tcW w:w="1101" w:type="dxa"/>
        </w:tcPr>
        <w:p w14:paraId="56DF3DF1" w14:textId="77777777" w:rsidR="000F6D28" w:rsidRDefault="000F6D28" w:rsidP="004C0407">
          <w:pPr>
            <w:spacing w:after="0"/>
            <w:jc w:val="center"/>
            <w:rPr>
              <w:rFonts w:cs="Times New Roman"/>
              <w:b/>
              <w:i/>
              <w:sz w:val="18"/>
              <w:szCs w:val="18"/>
              <w:lang w:val="en-IE"/>
            </w:rPr>
          </w:pPr>
        </w:p>
      </w:tc>
      <w:tc>
        <w:tcPr>
          <w:tcW w:w="3544" w:type="dxa"/>
        </w:tcPr>
        <w:p w14:paraId="4D583392" w14:textId="77777777" w:rsidR="000F6D28" w:rsidRPr="00C92E92" w:rsidRDefault="000F6D28" w:rsidP="004C0407">
          <w:pPr>
            <w:spacing w:after="0"/>
            <w:rPr>
              <w:rFonts w:cs="Times New Roman"/>
              <w:b/>
              <w:i/>
              <w:sz w:val="18"/>
              <w:szCs w:val="18"/>
            </w:rPr>
          </w:pPr>
          <w:r>
            <w:rPr>
              <w:rFonts w:cs="Times New Roman"/>
              <w:b/>
              <w:i/>
              <w:sz w:val="18"/>
              <w:szCs w:val="18"/>
              <w:lang w:val="en-IE"/>
            </w:rPr>
            <w:t xml:space="preserve">Proposal acronym: </w:t>
          </w:r>
          <w:r w:rsidRPr="008C1628">
            <w:rPr>
              <w:rFonts w:cs="Times New Roman"/>
              <w:sz w:val="18"/>
              <w:szCs w:val="18"/>
              <w:highlight w:val="lightGray"/>
              <w:lang w:val="en-IE"/>
            </w:rPr>
            <w:t>Your text</w:t>
          </w:r>
        </w:p>
      </w:tc>
    </w:tr>
    <w:tr w:rsidR="000F6D28" w:rsidRPr="00C92E92" w14:paraId="7DF649A1" w14:textId="77777777" w:rsidTr="000F6D28">
      <w:tc>
        <w:tcPr>
          <w:tcW w:w="4394" w:type="dxa"/>
        </w:tcPr>
        <w:p w14:paraId="04F5B367" w14:textId="77777777" w:rsidR="000F6D28" w:rsidRDefault="000F6D28" w:rsidP="004C0407">
          <w:pPr>
            <w:spacing w:after="0"/>
            <w:rPr>
              <w:rFonts w:cs="Times New Roman"/>
              <w:b/>
              <w:i/>
              <w:sz w:val="18"/>
              <w:szCs w:val="18"/>
              <w:lang w:val="en-IE"/>
            </w:rPr>
          </w:pPr>
          <w:r w:rsidRPr="00C92E92">
            <w:rPr>
              <w:rFonts w:cs="Times New Roman"/>
              <w:b/>
              <w:i/>
              <w:sz w:val="18"/>
              <w:szCs w:val="18"/>
              <w:lang w:val="en-GB"/>
            </w:rPr>
            <w:t>v</w:t>
          </w:r>
          <w:r>
            <w:rPr>
              <w:rFonts w:cs="Times New Roman"/>
              <w:b/>
              <w:i/>
              <w:sz w:val="18"/>
              <w:szCs w:val="18"/>
              <w:lang w:val="en-GB"/>
            </w:rPr>
            <w:t>1</w:t>
          </w:r>
          <w:r w:rsidRPr="00C92E92">
            <w:rPr>
              <w:rFonts w:cs="Times New Roman"/>
              <w:b/>
              <w:i/>
              <w:sz w:val="18"/>
              <w:szCs w:val="18"/>
              <w:lang w:val="en-GB"/>
            </w:rPr>
            <w:t>.</w:t>
          </w:r>
          <w:r>
            <w:rPr>
              <w:rFonts w:cs="Times New Roman"/>
              <w:b/>
              <w:i/>
              <w:sz w:val="18"/>
              <w:szCs w:val="18"/>
              <w:lang w:val="en-GB"/>
            </w:rPr>
            <w:t>0</w:t>
          </w:r>
          <w:r w:rsidRPr="00C92E92">
            <w:rPr>
              <w:rFonts w:cs="Times New Roman"/>
              <w:b/>
              <w:i/>
              <w:sz w:val="18"/>
              <w:szCs w:val="18"/>
              <w:lang w:val="en-GB"/>
            </w:rPr>
            <w:t xml:space="preserve"> – </w:t>
          </w:r>
          <w:r>
            <w:rPr>
              <w:rFonts w:cs="Times New Roman"/>
              <w:b/>
              <w:i/>
              <w:sz w:val="18"/>
              <w:szCs w:val="18"/>
              <w:lang w:val="en-GB"/>
            </w:rPr>
            <w:t>June</w:t>
          </w:r>
          <w:r w:rsidRPr="00C92E92">
            <w:rPr>
              <w:rFonts w:cs="Times New Roman"/>
              <w:b/>
              <w:i/>
              <w:sz w:val="18"/>
              <w:szCs w:val="18"/>
              <w:lang w:val="en-GB"/>
            </w:rPr>
            <w:t xml:space="preserve"> 202</w:t>
          </w:r>
          <w:r>
            <w:rPr>
              <w:rFonts w:cs="Times New Roman"/>
              <w:b/>
              <w:i/>
              <w:sz w:val="18"/>
              <w:szCs w:val="18"/>
              <w:lang w:val="en-GB"/>
            </w:rPr>
            <w:t>1</w:t>
          </w:r>
        </w:p>
      </w:tc>
      <w:tc>
        <w:tcPr>
          <w:tcW w:w="1101" w:type="dxa"/>
        </w:tcPr>
        <w:p w14:paraId="60F03176" w14:textId="77777777" w:rsidR="000F6D28" w:rsidRDefault="000F6D28" w:rsidP="004C0407">
          <w:pPr>
            <w:spacing w:after="0"/>
            <w:jc w:val="center"/>
            <w:rPr>
              <w:rFonts w:cs="Times New Roman"/>
              <w:b/>
              <w:i/>
              <w:sz w:val="18"/>
              <w:szCs w:val="18"/>
              <w:lang w:val="en-IE"/>
            </w:rPr>
          </w:pPr>
        </w:p>
      </w:tc>
      <w:tc>
        <w:tcPr>
          <w:tcW w:w="3544" w:type="dxa"/>
        </w:tcPr>
        <w:p w14:paraId="79A65ACC" w14:textId="77777777" w:rsidR="000F6D28" w:rsidRDefault="000F6D28" w:rsidP="004C0407">
          <w:pPr>
            <w:spacing w:after="0"/>
            <w:rPr>
              <w:rFonts w:cs="Times New Roman"/>
              <w:b/>
              <w:i/>
              <w:sz w:val="18"/>
              <w:szCs w:val="18"/>
              <w:lang w:val="en-IE"/>
            </w:rPr>
          </w:pPr>
        </w:p>
      </w:tc>
    </w:tr>
  </w:tbl>
  <w:p w14:paraId="129362AA" w14:textId="77777777" w:rsidR="000F6D28" w:rsidRPr="00C92E92" w:rsidRDefault="000F6D28" w:rsidP="004C0407">
    <w:pPr>
      <w:pStyle w:val="Header"/>
      <w:spacing w:after="0"/>
      <w:rPr>
        <w:rFonts w:ascii="Arial" w:hAnsi="Arial" w:cs="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73D4D" w14:textId="77777777" w:rsidR="000F6D28" w:rsidRDefault="000F6D28" w:rsidP="000F6D28">
    <w:pPr>
      <w:pStyle w:val="Header"/>
      <w:jc w:val="center"/>
    </w:pPr>
    <w:r>
      <w:rPr>
        <w:noProof/>
        <w:lang w:eastAsia="en-GB"/>
      </w:rPr>
      <w:drawing>
        <wp:inline distT="0" distB="0" distL="0" distR="0" wp14:anchorId="52AE4655" wp14:editId="02CD1CB3">
          <wp:extent cx="2261121" cy="1743074"/>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E for Word EN Positiv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1121" cy="1743074"/>
                  </a:xfrm>
                  <a:prstGeom prst="rect">
                    <a:avLst/>
                  </a:prstGeom>
                  <a:noFill/>
                  <a:ln>
                    <a:noFill/>
                  </a:ln>
                </pic:spPr>
              </pic:pic>
            </a:graphicData>
          </a:graphic>
        </wp:inline>
      </w:drawing>
    </w:r>
  </w:p>
  <w:p w14:paraId="53F76A45" w14:textId="77777777" w:rsidR="000F6D28" w:rsidRDefault="000F6D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7545B" w14:textId="77777777" w:rsidR="000F6D28" w:rsidRDefault="000F6D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87422" w14:textId="77777777" w:rsidR="000F6D28" w:rsidRDefault="000F6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17"/>
    <w:lvl w:ilvl="0">
      <w:start w:val="1"/>
      <w:numFmt w:val="lowerLetter"/>
      <w:lvlText w:val="(%1)"/>
      <w:lvlJc w:val="left"/>
      <w:pPr>
        <w:tabs>
          <w:tab w:val="num" w:pos="0"/>
        </w:tabs>
        <w:ind w:left="1996" w:hanging="360"/>
      </w:pPr>
    </w:lvl>
  </w:abstractNum>
  <w:abstractNum w:abstractNumId="1" w15:restartNumberingAfterBreak="0">
    <w:nsid w:val="00000010"/>
    <w:multiLevelType w:val="multilevel"/>
    <w:tmpl w:val="00000010"/>
    <w:name w:val="WW8Num29"/>
    <w:lvl w:ilvl="0">
      <w:start w:val="1"/>
      <w:numFmt w:val="decimal"/>
      <w:lvlText w:val="%1."/>
      <w:lvlJc w:val="left"/>
      <w:pPr>
        <w:tabs>
          <w:tab w:val="num" w:pos="709"/>
        </w:tabs>
        <w:ind w:left="709" w:hanging="567"/>
      </w:pPr>
    </w:lvl>
    <w:lvl w:ilvl="1">
      <w:start w:val="1"/>
      <w:numFmt w:val="decimal"/>
      <w:lvlText w:val="%1.%2"/>
      <w:lvlJc w:val="left"/>
      <w:pPr>
        <w:tabs>
          <w:tab w:val="num" w:pos="1909"/>
        </w:tabs>
        <w:ind w:left="1909" w:hanging="709"/>
      </w:pPr>
    </w:lvl>
    <w:lvl w:ilvl="2">
      <w:start w:val="1"/>
      <w:numFmt w:val="decimal"/>
      <w:lvlText w:val="%1.%2.%3"/>
      <w:lvlJc w:val="left"/>
      <w:pPr>
        <w:tabs>
          <w:tab w:val="num" w:pos="1985"/>
        </w:tabs>
        <w:ind w:left="1985" w:hanging="709"/>
      </w:pPr>
    </w:lvl>
    <w:lvl w:ilvl="3">
      <w:start w:val="1"/>
      <w:numFmt w:val="lowerLetter"/>
      <w:lvlText w:val="(%4)"/>
      <w:lvlJc w:val="left"/>
      <w:pPr>
        <w:tabs>
          <w:tab w:val="num" w:pos="2552"/>
        </w:tabs>
        <w:ind w:left="2552" w:hanging="567"/>
      </w:pPr>
    </w:lvl>
    <w:lvl w:ilvl="4">
      <w:start w:val="1"/>
      <w:numFmt w:val="lowerLetter"/>
      <w:lvlText w:val="(%5)"/>
      <w:lvlJc w:val="left"/>
      <w:pPr>
        <w:tabs>
          <w:tab w:val="num" w:pos="3119"/>
        </w:tabs>
        <w:ind w:left="3119" w:hanging="567"/>
      </w:pPr>
    </w:lvl>
    <w:lvl w:ilvl="5">
      <w:start w:val="1"/>
      <w:numFmt w:val="decimal"/>
      <w:lvlText w:val="(%6)"/>
      <w:lvlJc w:val="left"/>
      <w:pPr>
        <w:tabs>
          <w:tab w:val="num" w:pos="3686"/>
        </w:tabs>
        <w:ind w:left="3686" w:hanging="567"/>
      </w:pPr>
    </w:lvl>
    <w:lvl w:ilvl="6">
      <w:start w:val="1"/>
      <w:numFmt w:val="decimal"/>
      <w:lvlText w:val="%7."/>
      <w:lvlJc w:val="left"/>
      <w:pPr>
        <w:tabs>
          <w:tab w:val="num" w:pos="4821"/>
        </w:tabs>
        <w:ind w:left="4821" w:hanging="567"/>
      </w:pPr>
    </w:lvl>
    <w:lvl w:ilvl="7">
      <w:start w:val="1"/>
      <w:numFmt w:val="lowerLetter"/>
      <w:lvlText w:val="%8."/>
      <w:lvlJc w:val="left"/>
      <w:pPr>
        <w:tabs>
          <w:tab w:val="num" w:pos="5530"/>
        </w:tabs>
        <w:ind w:left="5530" w:hanging="567"/>
      </w:pPr>
    </w:lvl>
    <w:lvl w:ilvl="8">
      <w:start w:val="1"/>
      <w:numFmt w:val="lowerRoman"/>
      <w:lvlText w:val="%9."/>
      <w:lvlJc w:val="left"/>
      <w:pPr>
        <w:tabs>
          <w:tab w:val="num" w:pos="6239"/>
        </w:tabs>
        <w:ind w:left="6239" w:hanging="567"/>
      </w:pPr>
    </w:lvl>
  </w:abstractNum>
  <w:abstractNum w:abstractNumId="2" w15:restartNumberingAfterBreak="0">
    <w:nsid w:val="011A7BB7"/>
    <w:multiLevelType w:val="hybridMultilevel"/>
    <w:tmpl w:val="DFB492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1634A"/>
    <w:multiLevelType w:val="hybridMultilevel"/>
    <w:tmpl w:val="B9741984"/>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D25981"/>
    <w:multiLevelType w:val="hybridMultilevel"/>
    <w:tmpl w:val="E406693E"/>
    <w:lvl w:ilvl="0" w:tplc="BE50AD9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920797"/>
    <w:multiLevelType w:val="hybridMultilevel"/>
    <w:tmpl w:val="29587FBE"/>
    <w:lvl w:ilvl="0" w:tplc="080C0001">
      <w:start w:val="1"/>
      <w:numFmt w:val="bullet"/>
      <w:lvlText w:val=""/>
      <w:lvlJc w:val="left"/>
      <w:pPr>
        <w:ind w:left="708" w:hanging="360"/>
      </w:pPr>
      <w:rPr>
        <w:rFonts w:ascii="Symbol" w:hAnsi="Symbol" w:hint="default"/>
      </w:rPr>
    </w:lvl>
    <w:lvl w:ilvl="1" w:tplc="080C0003">
      <w:start w:val="1"/>
      <w:numFmt w:val="bullet"/>
      <w:lvlText w:val="o"/>
      <w:lvlJc w:val="left"/>
      <w:pPr>
        <w:ind w:left="1428" w:hanging="360"/>
      </w:pPr>
      <w:rPr>
        <w:rFonts w:ascii="Courier New" w:hAnsi="Courier New" w:cs="Courier New" w:hint="default"/>
      </w:rPr>
    </w:lvl>
    <w:lvl w:ilvl="2" w:tplc="080C0005" w:tentative="1">
      <w:start w:val="1"/>
      <w:numFmt w:val="bullet"/>
      <w:lvlText w:val=""/>
      <w:lvlJc w:val="left"/>
      <w:pPr>
        <w:ind w:left="2148" w:hanging="360"/>
      </w:pPr>
      <w:rPr>
        <w:rFonts w:ascii="Wingdings" w:hAnsi="Wingdings" w:hint="default"/>
      </w:rPr>
    </w:lvl>
    <w:lvl w:ilvl="3" w:tplc="080C0001" w:tentative="1">
      <w:start w:val="1"/>
      <w:numFmt w:val="bullet"/>
      <w:lvlText w:val=""/>
      <w:lvlJc w:val="left"/>
      <w:pPr>
        <w:ind w:left="2868" w:hanging="360"/>
      </w:pPr>
      <w:rPr>
        <w:rFonts w:ascii="Symbol" w:hAnsi="Symbol" w:hint="default"/>
      </w:rPr>
    </w:lvl>
    <w:lvl w:ilvl="4" w:tplc="080C0003" w:tentative="1">
      <w:start w:val="1"/>
      <w:numFmt w:val="bullet"/>
      <w:lvlText w:val="o"/>
      <w:lvlJc w:val="left"/>
      <w:pPr>
        <w:ind w:left="3588" w:hanging="360"/>
      </w:pPr>
      <w:rPr>
        <w:rFonts w:ascii="Courier New" w:hAnsi="Courier New" w:cs="Courier New" w:hint="default"/>
      </w:rPr>
    </w:lvl>
    <w:lvl w:ilvl="5" w:tplc="080C0005" w:tentative="1">
      <w:start w:val="1"/>
      <w:numFmt w:val="bullet"/>
      <w:lvlText w:val=""/>
      <w:lvlJc w:val="left"/>
      <w:pPr>
        <w:ind w:left="4308" w:hanging="360"/>
      </w:pPr>
      <w:rPr>
        <w:rFonts w:ascii="Wingdings" w:hAnsi="Wingdings" w:hint="default"/>
      </w:rPr>
    </w:lvl>
    <w:lvl w:ilvl="6" w:tplc="080C0001" w:tentative="1">
      <w:start w:val="1"/>
      <w:numFmt w:val="bullet"/>
      <w:lvlText w:val=""/>
      <w:lvlJc w:val="left"/>
      <w:pPr>
        <w:ind w:left="5028" w:hanging="360"/>
      </w:pPr>
      <w:rPr>
        <w:rFonts w:ascii="Symbol" w:hAnsi="Symbol" w:hint="default"/>
      </w:rPr>
    </w:lvl>
    <w:lvl w:ilvl="7" w:tplc="080C0003" w:tentative="1">
      <w:start w:val="1"/>
      <w:numFmt w:val="bullet"/>
      <w:lvlText w:val="o"/>
      <w:lvlJc w:val="left"/>
      <w:pPr>
        <w:ind w:left="5748" w:hanging="360"/>
      </w:pPr>
      <w:rPr>
        <w:rFonts w:ascii="Courier New" w:hAnsi="Courier New" w:cs="Courier New" w:hint="default"/>
      </w:rPr>
    </w:lvl>
    <w:lvl w:ilvl="8" w:tplc="080C0005" w:tentative="1">
      <w:start w:val="1"/>
      <w:numFmt w:val="bullet"/>
      <w:lvlText w:val=""/>
      <w:lvlJc w:val="left"/>
      <w:pPr>
        <w:ind w:left="6468" w:hanging="360"/>
      </w:pPr>
      <w:rPr>
        <w:rFonts w:ascii="Wingdings" w:hAnsi="Wingdings" w:hint="default"/>
      </w:rPr>
    </w:lvl>
  </w:abstractNum>
  <w:abstractNum w:abstractNumId="6" w15:restartNumberingAfterBreak="0">
    <w:nsid w:val="176A6569"/>
    <w:multiLevelType w:val="hybridMultilevel"/>
    <w:tmpl w:val="252A36E4"/>
    <w:lvl w:ilvl="0" w:tplc="32463590">
      <w:start w:val="6"/>
      <w:numFmt w:val="bullet"/>
      <w:lvlText w:val="•"/>
      <w:lvlJc w:val="left"/>
      <w:pPr>
        <w:ind w:left="644" w:hanging="360"/>
      </w:pPr>
      <w:rPr>
        <w:rFonts w:ascii="Times New Roman" w:eastAsia="Calibri"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32D3791"/>
    <w:multiLevelType w:val="hybridMultilevel"/>
    <w:tmpl w:val="0270D5D4"/>
    <w:lvl w:ilvl="0" w:tplc="BE50AD9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957F16"/>
    <w:multiLevelType w:val="hybridMultilevel"/>
    <w:tmpl w:val="9DCE6B44"/>
    <w:lvl w:ilvl="0" w:tplc="BE50AD9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80C411B"/>
    <w:multiLevelType w:val="hybridMultilevel"/>
    <w:tmpl w:val="8BCC8EF8"/>
    <w:lvl w:ilvl="0" w:tplc="24C6155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86521B3"/>
    <w:multiLevelType w:val="hybridMultilevel"/>
    <w:tmpl w:val="EF122EBC"/>
    <w:lvl w:ilvl="0" w:tplc="080C0003">
      <w:start w:val="1"/>
      <w:numFmt w:val="bullet"/>
      <w:lvlText w:val="o"/>
      <w:lvlJc w:val="left"/>
      <w:pPr>
        <w:ind w:left="1440" w:hanging="360"/>
      </w:pPr>
      <w:rPr>
        <w:rFonts w:ascii="Courier New" w:hAnsi="Courier New" w:cs="Courier New"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2" w15:restartNumberingAfterBreak="0">
    <w:nsid w:val="488E38FA"/>
    <w:multiLevelType w:val="hybridMultilevel"/>
    <w:tmpl w:val="AA0070DA"/>
    <w:lvl w:ilvl="0" w:tplc="080C000F">
      <w:start w:val="1"/>
      <w:numFmt w:val="decimal"/>
      <w:lvlText w:val="%1."/>
      <w:lvlJc w:val="left"/>
      <w:pPr>
        <w:ind w:left="1068" w:hanging="360"/>
      </w:pPr>
      <w:rPr>
        <w:rFonts w:hint="default"/>
      </w:rPr>
    </w:lvl>
    <w:lvl w:ilvl="1" w:tplc="484E54C6">
      <w:numFmt w:val="bullet"/>
      <w:lvlText w:val="-"/>
      <w:lvlJc w:val="left"/>
      <w:pPr>
        <w:ind w:left="1788" w:hanging="360"/>
      </w:pPr>
      <w:rPr>
        <w:rFonts w:ascii="Arial" w:eastAsiaTheme="minorHAnsi" w:hAnsi="Arial" w:cs="Arial" w:hint="default"/>
      </w:rPr>
    </w:lvl>
    <w:lvl w:ilvl="2" w:tplc="482664C8">
      <w:start w:val="1"/>
      <w:numFmt w:val="lowerLetter"/>
      <w:lvlText w:val="%3)"/>
      <w:lvlJc w:val="left"/>
      <w:pPr>
        <w:ind w:left="2688" w:hanging="360"/>
      </w:pPr>
      <w:rPr>
        <w:rFonts w:hint="default"/>
      </w:rPr>
    </w:lvl>
    <w:lvl w:ilvl="3" w:tplc="B8B2FD58">
      <w:start w:val="1"/>
      <w:numFmt w:val="lowerLetter"/>
      <w:lvlText w:val="%4-"/>
      <w:lvlJc w:val="left"/>
      <w:pPr>
        <w:ind w:left="3228" w:hanging="360"/>
      </w:pPr>
      <w:rPr>
        <w:rFonts w:hint="default"/>
      </w:r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3" w15:restartNumberingAfterBreak="0">
    <w:nsid w:val="4C3304D6"/>
    <w:multiLevelType w:val="hybridMultilevel"/>
    <w:tmpl w:val="59C2FC0C"/>
    <w:lvl w:ilvl="0" w:tplc="BE50AD9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C801BB6"/>
    <w:multiLevelType w:val="hybridMultilevel"/>
    <w:tmpl w:val="8F32D7DE"/>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24C6155C">
      <w:start w:val="1"/>
      <w:numFmt w:val="bullet"/>
      <w:lvlText w:val=""/>
      <w:lvlJc w:val="left"/>
      <w:pPr>
        <w:ind w:left="1800" w:hanging="360"/>
      </w:pPr>
      <w:rPr>
        <w:rFonts w:ascii="Symbol" w:hAnsi="Symbol"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735011"/>
    <w:multiLevelType w:val="hybridMultilevel"/>
    <w:tmpl w:val="32F8DC54"/>
    <w:lvl w:ilvl="0" w:tplc="2D5EC6FC">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28920A0"/>
    <w:multiLevelType w:val="hybridMultilevel"/>
    <w:tmpl w:val="BDACFF14"/>
    <w:lvl w:ilvl="0" w:tplc="2B244E50">
      <w:start w:val="1"/>
      <w:numFmt w:val="bullet"/>
      <w:lvlText w:val=""/>
      <w:lvlJc w:val="left"/>
      <w:pPr>
        <w:tabs>
          <w:tab w:val="num" w:pos="360"/>
        </w:tabs>
        <w:ind w:left="360" w:hanging="360"/>
      </w:pPr>
      <w:rPr>
        <w:rFonts w:ascii="Wingdings" w:hAnsi="Wingdings" w:hint="default"/>
        <w:color w:val="0000FF"/>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1A03D0"/>
    <w:multiLevelType w:val="hybridMultilevel"/>
    <w:tmpl w:val="3AB00464"/>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19" w15:restartNumberingAfterBreak="0">
    <w:nsid w:val="72C83432"/>
    <w:multiLevelType w:val="multilevel"/>
    <w:tmpl w:val="6A2EFE0C"/>
    <w:lvl w:ilvl="0">
      <w:start w:val="1"/>
      <w:numFmt w:val="decimal"/>
      <w:pStyle w:val="H1"/>
      <w:lvlText w:val="%1."/>
      <w:lvlJc w:val="left"/>
      <w:pPr>
        <w:tabs>
          <w:tab w:val="num" w:pos="709"/>
        </w:tabs>
        <w:ind w:left="709" w:hanging="567"/>
      </w:pPr>
      <w:rPr>
        <w:rFonts w:hint="default"/>
      </w:rPr>
    </w:lvl>
    <w:lvl w:ilvl="1">
      <w:start w:val="1"/>
      <w:numFmt w:val="decimal"/>
      <w:pStyle w:val="H2"/>
      <w:lvlText w:val="%1.%2"/>
      <w:lvlJc w:val="left"/>
      <w:pPr>
        <w:tabs>
          <w:tab w:val="num" w:pos="1909"/>
        </w:tabs>
        <w:ind w:left="1909" w:hanging="709"/>
      </w:pPr>
      <w:rPr>
        <w:rFonts w:hint="default"/>
      </w:rPr>
    </w:lvl>
    <w:lvl w:ilvl="2">
      <w:start w:val="1"/>
      <w:numFmt w:val="decimal"/>
      <w:pStyle w:val="H3"/>
      <w:lvlText w:val="%1.%2.%3"/>
      <w:lvlJc w:val="left"/>
      <w:pPr>
        <w:tabs>
          <w:tab w:val="num" w:pos="1985"/>
        </w:tabs>
        <w:ind w:left="1985" w:hanging="709"/>
      </w:pPr>
      <w:rPr>
        <w:rFonts w:hint="default"/>
      </w:rPr>
    </w:lvl>
    <w:lvl w:ilvl="3">
      <w:start w:val="1"/>
      <w:numFmt w:val="lowerLetter"/>
      <w:pStyle w:val="H4"/>
      <w:lvlText w:val="(%4)"/>
      <w:lvlJc w:val="left"/>
      <w:pPr>
        <w:tabs>
          <w:tab w:val="num" w:pos="2552"/>
        </w:tabs>
        <w:ind w:left="2552" w:hanging="567"/>
      </w:pPr>
      <w:rPr>
        <w:rFonts w:hint="default"/>
      </w:rPr>
    </w:lvl>
    <w:lvl w:ilvl="4">
      <w:start w:val="1"/>
      <w:numFmt w:val="lowerLetter"/>
      <w:pStyle w:val="H5"/>
      <w:lvlText w:val="(%5)"/>
      <w:lvlJc w:val="left"/>
      <w:pPr>
        <w:tabs>
          <w:tab w:val="num" w:pos="3119"/>
        </w:tabs>
        <w:ind w:left="3119" w:hanging="567"/>
      </w:pPr>
      <w:rPr>
        <w:rFonts w:hint="default"/>
      </w:rPr>
    </w:lvl>
    <w:lvl w:ilvl="5">
      <w:start w:val="1"/>
      <w:numFmt w:val="decimal"/>
      <w:pStyle w:val="H6"/>
      <w:lvlText w:val="(%6)"/>
      <w:lvlJc w:val="left"/>
      <w:pPr>
        <w:tabs>
          <w:tab w:val="num" w:pos="3686"/>
        </w:tabs>
        <w:ind w:left="3686" w:hanging="567"/>
      </w:pPr>
      <w:rPr>
        <w:rFonts w:hint="default"/>
      </w:rPr>
    </w:lvl>
    <w:lvl w:ilvl="6">
      <w:start w:val="1"/>
      <w:numFmt w:val="decimal"/>
      <w:lvlText w:val="%7."/>
      <w:lvlJc w:val="left"/>
      <w:pPr>
        <w:tabs>
          <w:tab w:val="num" w:pos="4821"/>
        </w:tabs>
        <w:ind w:left="4821" w:hanging="567"/>
      </w:pPr>
      <w:rPr>
        <w:rFonts w:hint="default"/>
      </w:rPr>
    </w:lvl>
    <w:lvl w:ilvl="7">
      <w:start w:val="1"/>
      <w:numFmt w:val="lowerLetter"/>
      <w:lvlText w:val="%8."/>
      <w:lvlJc w:val="left"/>
      <w:pPr>
        <w:tabs>
          <w:tab w:val="num" w:pos="5530"/>
        </w:tabs>
        <w:ind w:left="5530" w:hanging="567"/>
      </w:pPr>
      <w:rPr>
        <w:rFonts w:hint="default"/>
      </w:rPr>
    </w:lvl>
    <w:lvl w:ilvl="8">
      <w:start w:val="1"/>
      <w:numFmt w:val="lowerRoman"/>
      <w:lvlText w:val="%9."/>
      <w:lvlJc w:val="left"/>
      <w:pPr>
        <w:tabs>
          <w:tab w:val="num" w:pos="6239"/>
        </w:tabs>
        <w:ind w:left="6239" w:hanging="567"/>
      </w:pPr>
      <w:rPr>
        <w:rFonts w:hint="default"/>
      </w:rPr>
    </w:lvl>
  </w:abstractNum>
  <w:abstractNum w:abstractNumId="20" w15:restartNumberingAfterBreak="0">
    <w:nsid w:val="7377767D"/>
    <w:multiLevelType w:val="hybridMultilevel"/>
    <w:tmpl w:val="CF301F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E77564"/>
    <w:multiLevelType w:val="hybridMultilevel"/>
    <w:tmpl w:val="46D81E82"/>
    <w:lvl w:ilvl="0" w:tplc="EA766452">
      <w:start w:val="7"/>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21"/>
  </w:num>
  <w:num w:numId="3">
    <w:abstractNumId w:val="7"/>
  </w:num>
  <w:num w:numId="4">
    <w:abstractNumId w:val="2"/>
  </w:num>
  <w:num w:numId="5">
    <w:abstractNumId w:val="17"/>
  </w:num>
  <w:num w:numId="6">
    <w:abstractNumId w:val="16"/>
  </w:num>
  <w:num w:numId="7">
    <w:abstractNumId w:val="9"/>
  </w:num>
  <w:num w:numId="8">
    <w:abstractNumId w:val="6"/>
  </w:num>
  <w:num w:numId="9">
    <w:abstractNumId w:val="13"/>
  </w:num>
  <w:num w:numId="10">
    <w:abstractNumId w:val="4"/>
  </w:num>
  <w:num w:numId="11">
    <w:abstractNumId w:val="19"/>
  </w:num>
  <w:num w:numId="12">
    <w:abstractNumId w:val="0"/>
  </w:num>
  <w:num w:numId="13">
    <w:abstractNumId w:val="1"/>
  </w:num>
  <w:num w:numId="14">
    <w:abstractNumId w:val="18"/>
  </w:num>
  <w:num w:numId="15">
    <w:abstractNumId w:val="15"/>
  </w:num>
  <w:num w:numId="16">
    <w:abstractNumId w:val="20"/>
  </w:num>
  <w:num w:numId="17">
    <w:abstractNumId w:val="10"/>
  </w:num>
  <w:num w:numId="18">
    <w:abstractNumId w:val="14"/>
  </w:num>
  <w:num w:numId="19">
    <w:abstractNumId w:val="3"/>
  </w:num>
  <w:num w:numId="20">
    <w:abstractNumId w:val="12"/>
  </w:num>
  <w:num w:numId="21">
    <w:abstractNumId w:val="1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doNotTrackFormatting/>
  <w:defaultTabStop w:val="720"/>
  <w:hyphenationZone w:val="425"/>
  <w:characterSpacingControl w:val="doNotCompress"/>
  <w:hdrShapeDefaults>
    <o:shapedefaults v:ext="edit" spidmax="5632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LW_DocType" w:val="NORMAL"/>
  </w:docVars>
  <w:rsids>
    <w:rsidRoot w:val="00D90BCA"/>
    <w:rsid w:val="00006C26"/>
    <w:rsid w:val="00013CDF"/>
    <w:rsid w:val="000160A3"/>
    <w:rsid w:val="00025297"/>
    <w:rsid w:val="00037DDE"/>
    <w:rsid w:val="00044212"/>
    <w:rsid w:val="00045757"/>
    <w:rsid w:val="00055025"/>
    <w:rsid w:val="000556F3"/>
    <w:rsid w:val="00056B1C"/>
    <w:rsid w:val="00057DA8"/>
    <w:rsid w:val="0006309D"/>
    <w:rsid w:val="00067B5E"/>
    <w:rsid w:val="00070E3A"/>
    <w:rsid w:val="0008297F"/>
    <w:rsid w:val="00094E59"/>
    <w:rsid w:val="0009769E"/>
    <w:rsid w:val="000A45DF"/>
    <w:rsid w:val="000A49E6"/>
    <w:rsid w:val="000B3EF0"/>
    <w:rsid w:val="000B3F87"/>
    <w:rsid w:val="000C0940"/>
    <w:rsid w:val="000C249F"/>
    <w:rsid w:val="000C769F"/>
    <w:rsid w:val="000D0BF2"/>
    <w:rsid w:val="000E0BE8"/>
    <w:rsid w:val="000E0D6E"/>
    <w:rsid w:val="000E76F8"/>
    <w:rsid w:val="000F1900"/>
    <w:rsid w:val="000F2355"/>
    <w:rsid w:val="000F34CD"/>
    <w:rsid w:val="000F360E"/>
    <w:rsid w:val="000F6D28"/>
    <w:rsid w:val="000F6E8A"/>
    <w:rsid w:val="000F6F0A"/>
    <w:rsid w:val="001031F3"/>
    <w:rsid w:val="0011548B"/>
    <w:rsid w:val="001325A2"/>
    <w:rsid w:val="00133EAB"/>
    <w:rsid w:val="001369CF"/>
    <w:rsid w:val="00137038"/>
    <w:rsid w:val="00143EE3"/>
    <w:rsid w:val="0014471B"/>
    <w:rsid w:val="00147B82"/>
    <w:rsid w:val="00150F89"/>
    <w:rsid w:val="00157E44"/>
    <w:rsid w:val="00183BF6"/>
    <w:rsid w:val="001A06F7"/>
    <w:rsid w:val="001A2A4B"/>
    <w:rsid w:val="001A35F3"/>
    <w:rsid w:val="001B2BDD"/>
    <w:rsid w:val="001B5023"/>
    <w:rsid w:val="001B7A01"/>
    <w:rsid w:val="001B7AF3"/>
    <w:rsid w:val="001D0883"/>
    <w:rsid w:val="001D0F3B"/>
    <w:rsid w:val="001D1679"/>
    <w:rsid w:val="001D50CA"/>
    <w:rsid w:val="001D5F06"/>
    <w:rsid w:val="001D6BA8"/>
    <w:rsid w:val="001E12DA"/>
    <w:rsid w:val="001E23E5"/>
    <w:rsid w:val="001F26EC"/>
    <w:rsid w:val="00210877"/>
    <w:rsid w:val="00213BC2"/>
    <w:rsid w:val="00222770"/>
    <w:rsid w:val="002275F4"/>
    <w:rsid w:val="00227BA3"/>
    <w:rsid w:val="002302C2"/>
    <w:rsid w:val="00234876"/>
    <w:rsid w:val="00236C4C"/>
    <w:rsid w:val="00243265"/>
    <w:rsid w:val="0024392E"/>
    <w:rsid w:val="00250771"/>
    <w:rsid w:val="002575E0"/>
    <w:rsid w:val="0026453D"/>
    <w:rsid w:val="00271998"/>
    <w:rsid w:val="002732CE"/>
    <w:rsid w:val="00273446"/>
    <w:rsid w:val="00274FDA"/>
    <w:rsid w:val="00283AC6"/>
    <w:rsid w:val="0028455F"/>
    <w:rsid w:val="00285476"/>
    <w:rsid w:val="002A0D15"/>
    <w:rsid w:val="002A1060"/>
    <w:rsid w:val="002C4D70"/>
    <w:rsid w:val="002D062C"/>
    <w:rsid w:val="002D4D17"/>
    <w:rsid w:val="002D7400"/>
    <w:rsid w:val="002E0A0B"/>
    <w:rsid w:val="002E1353"/>
    <w:rsid w:val="002E3842"/>
    <w:rsid w:val="002E4389"/>
    <w:rsid w:val="002F1367"/>
    <w:rsid w:val="002F444E"/>
    <w:rsid w:val="003043F1"/>
    <w:rsid w:val="00304E94"/>
    <w:rsid w:val="003157E1"/>
    <w:rsid w:val="0032067A"/>
    <w:rsid w:val="00322ED4"/>
    <w:rsid w:val="00355C72"/>
    <w:rsid w:val="00365117"/>
    <w:rsid w:val="00370DF7"/>
    <w:rsid w:val="00372683"/>
    <w:rsid w:val="003750C8"/>
    <w:rsid w:val="0038243F"/>
    <w:rsid w:val="0038418D"/>
    <w:rsid w:val="003A5750"/>
    <w:rsid w:val="003A7E86"/>
    <w:rsid w:val="003B4668"/>
    <w:rsid w:val="003B6CEB"/>
    <w:rsid w:val="003C3FE0"/>
    <w:rsid w:val="003C6E20"/>
    <w:rsid w:val="003D63F5"/>
    <w:rsid w:val="003D675B"/>
    <w:rsid w:val="003E32E9"/>
    <w:rsid w:val="003F2938"/>
    <w:rsid w:val="00404063"/>
    <w:rsid w:val="00405F99"/>
    <w:rsid w:val="00406A6F"/>
    <w:rsid w:val="00412E72"/>
    <w:rsid w:val="00416EBD"/>
    <w:rsid w:val="0042084A"/>
    <w:rsid w:val="004271CB"/>
    <w:rsid w:val="00433D73"/>
    <w:rsid w:val="00433F94"/>
    <w:rsid w:val="00437D75"/>
    <w:rsid w:val="0044077C"/>
    <w:rsid w:val="0044194E"/>
    <w:rsid w:val="00442A3B"/>
    <w:rsid w:val="00443FBC"/>
    <w:rsid w:val="00446B14"/>
    <w:rsid w:val="00447FA4"/>
    <w:rsid w:val="00452AE6"/>
    <w:rsid w:val="00454A9B"/>
    <w:rsid w:val="00454E3F"/>
    <w:rsid w:val="00460162"/>
    <w:rsid w:val="00464829"/>
    <w:rsid w:val="00466E17"/>
    <w:rsid w:val="0047197D"/>
    <w:rsid w:val="004733FD"/>
    <w:rsid w:val="00474C4B"/>
    <w:rsid w:val="00475C5A"/>
    <w:rsid w:val="00476765"/>
    <w:rsid w:val="00477999"/>
    <w:rsid w:val="00480D14"/>
    <w:rsid w:val="0048652A"/>
    <w:rsid w:val="004A13C3"/>
    <w:rsid w:val="004A1B5F"/>
    <w:rsid w:val="004B174D"/>
    <w:rsid w:val="004B2221"/>
    <w:rsid w:val="004B48DE"/>
    <w:rsid w:val="004B6D51"/>
    <w:rsid w:val="004C0407"/>
    <w:rsid w:val="004C652F"/>
    <w:rsid w:val="004C7179"/>
    <w:rsid w:val="004E66BB"/>
    <w:rsid w:val="004E6DA9"/>
    <w:rsid w:val="004F1B89"/>
    <w:rsid w:val="004F311F"/>
    <w:rsid w:val="005005A9"/>
    <w:rsid w:val="00502A43"/>
    <w:rsid w:val="00505395"/>
    <w:rsid w:val="00521FC3"/>
    <w:rsid w:val="005375C8"/>
    <w:rsid w:val="0054561E"/>
    <w:rsid w:val="00552ECE"/>
    <w:rsid w:val="00564FE7"/>
    <w:rsid w:val="00567B1B"/>
    <w:rsid w:val="00573C58"/>
    <w:rsid w:val="0058667B"/>
    <w:rsid w:val="0058769D"/>
    <w:rsid w:val="00594B44"/>
    <w:rsid w:val="005A5A79"/>
    <w:rsid w:val="005C1283"/>
    <w:rsid w:val="005E7352"/>
    <w:rsid w:val="005F2B67"/>
    <w:rsid w:val="00601D36"/>
    <w:rsid w:val="00602758"/>
    <w:rsid w:val="00614EEA"/>
    <w:rsid w:val="0062139B"/>
    <w:rsid w:val="00630F01"/>
    <w:rsid w:val="00634DAC"/>
    <w:rsid w:val="0064171D"/>
    <w:rsid w:val="0066106E"/>
    <w:rsid w:val="00665DD5"/>
    <w:rsid w:val="00680D23"/>
    <w:rsid w:val="00692FBC"/>
    <w:rsid w:val="00695BEE"/>
    <w:rsid w:val="00696746"/>
    <w:rsid w:val="0069789B"/>
    <w:rsid w:val="006A1FBA"/>
    <w:rsid w:val="006A3DF6"/>
    <w:rsid w:val="006A60E9"/>
    <w:rsid w:val="006B0D5A"/>
    <w:rsid w:val="006C5B2F"/>
    <w:rsid w:val="006C7924"/>
    <w:rsid w:val="006D2FDA"/>
    <w:rsid w:val="006E3396"/>
    <w:rsid w:val="006F0040"/>
    <w:rsid w:val="006F08A8"/>
    <w:rsid w:val="006F246C"/>
    <w:rsid w:val="006F3916"/>
    <w:rsid w:val="006F5A8B"/>
    <w:rsid w:val="006F7A61"/>
    <w:rsid w:val="00704730"/>
    <w:rsid w:val="00710924"/>
    <w:rsid w:val="00713EDA"/>
    <w:rsid w:val="00716EC4"/>
    <w:rsid w:val="00717DF9"/>
    <w:rsid w:val="007240CC"/>
    <w:rsid w:val="00724C56"/>
    <w:rsid w:val="00727FA2"/>
    <w:rsid w:val="00730DAA"/>
    <w:rsid w:val="0074094A"/>
    <w:rsid w:val="00753C10"/>
    <w:rsid w:val="0075581D"/>
    <w:rsid w:val="007641BA"/>
    <w:rsid w:val="0076491B"/>
    <w:rsid w:val="00766B9F"/>
    <w:rsid w:val="00767D83"/>
    <w:rsid w:val="007745BA"/>
    <w:rsid w:val="00774801"/>
    <w:rsid w:val="00776846"/>
    <w:rsid w:val="00777752"/>
    <w:rsid w:val="007801AF"/>
    <w:rsid w:val="00782922"/>
    <w:rsid w:val="00792A22"/>
    <w:rsid w:val="007A15EF"/>
    <w:rsid w:val="007A78F3"/>
    <w:rsid w:val="007B1E17"/>
    <w:rsid w:val="007B56BE"/>
    <w:rsid w:val="007C0964"/>
    <w:rsid w:val="007C1C5C"/>
    <w:rsid w:val="007C7B29"/>
    <w:rsid w:val="007D63B7"/>
    <w:rsid w:val="007E2E6E"/>
    <w:rsid w:val="007F2BA0"/>
    <w:rsid w:val="007F79D7"/>
    <w:rsid w:val="00802CB9"/>
    <w:rsid w:val="0081037C"/>
    <w:rsid w:val="008108DD"/>
    <w:rsid w:val="00810A93"/>
    <w:rsid w:val="008267F7"/>
    <w:rsid w:val="00831005"/>
    <w:rsid w:val="00831EA0"/>
    <w:rsid w:val="008322F3"/>
    <w:rsid w:val="008364C3"/>
    <w:rsid w:val="00837FCA"/>
    <w:rsid w:val="00845396"/>
    <w:rsid w:val="00853628"/>
    <w:rsid w:val="00853D28"/>
    <w:rsid w:val="0085473A"/>
    <w:rsid w:val="0086085A"/>
    <w:rsid w:val="00864ABF"/>
    <w:rsid w:val="008668D1"/>
    <w:rsid w:val="00867A1F"/>
    <w:rsid w:val="00874986"/>
    <w:rsid w:val="008758A1"/>
    <w:rsid w:val="008851AA"/>
    <w:rsid w:val="0089215B"/>
    <w:rsid w:val="00895B8E"/>
    <w:rsid w:val="008976A0"/>
    <w:rsid w:val="008A5B0E"/>
    <w:rsid w:val="008A7C07"/>
    <w:rsid w:val="008B16F5"/>
    <w:rsid w:val="008B6203"/>
    <w:rsid w:val="008B639A"/>
    <w:rsid w:val="008C02E7"/>
    <w:rsid w:val="008C3BB8"/>
    <w:rsid w:val="008C7910"/>
    <w:rsid w:val="008D1857"/>
    <w:rsid w:val="008D213E"/>
    <w:rsid w:val="008D308E"/>
    <w:rsid w:val="008D7B33"/>
    <w:rsid w:val="008F0161"/>
    <w:rsid w:val="008F0737"/>
    <w:rsid w:val="00910A38"/>
    <w:rsid w:val="00915DF5"/>
    <w:rsid w:val="00917511"/>
    <w:rsid w:val="009222C5"/>
    <w:rsid w:val="0092451D"/>
    <w:rsid w:val="00953A0C"/>
    <w:rsid w:val="009551CB"/>
    <w:rsid w:val="00956CCB"/>
    <w:rsid w:val="009610EC"/>
    <w:rsid w:val="0096346E"/>
    <w:rsid w:val="009718BF"/>
    <w:rsid w:val="0097399A"/>
    <w:rsid w:val="0097408C"/>
    <w:rsid w:val="009769CE"/>
    <w:rsid w:val="009807FB"/>
    <w:rsid w:val="009822ED"/>
    <w:rsid w:val="009860F2"/>
    <w:rsid w:val="00987329"/>
    <w:rsid w:val="00990354"/>
    <w:rsid w:val="00992B9B"/>
    <w:rsid w:val="00996D27"/>
    <w:rsid w:val="009A36C9"/>
    <w:rsid w:val="009B4CCE"/>
    <w:rsid w:val="009C4C65"/>
    <w:rsid w:val="009D6D53"/>
    <w:rsid w:val="009F3B82"/>
    <w:rsid w:val="00A0368F"/>
    <w:rsid w:val="00A05659"/>
    <w:rsid w:val="00A325BC"/>
    <w:rsid w:val="00A41A30"/>
    <w:rsid w:val="00A43971"/>
    <w:rsid w:val="00A46763"/>
    <w:rsid w:val="00A50272"/>
    <w:rsid w:val="00A54DAA"/>
    <w:rsid w:val="00A611E9"/>
    <w:rsid w:val="00A65CA7"/>
    <w:rsid w:val="00A76C6C"/>
    <w:rsid w:val="00A77D5B"/>
    <w:rsid w:val="00A80166"/>
    <w:rsid w:val="00A8118A"/>
    <w:rsid w:val="00A81F73"/>
    <w:rsid w:val="00A839AF"/>
    <w:rsid w:val="00A85402"/>
    <w:rsid w:val="00A934FD"/>
    <w:rsid w:val="00A93E5B"/>
    <w:rsid w:val="00AA0C0E"/>
    <w:rsid w:val="00AA4421"/>
    <w:rsid w:val="00AB0338"/>
    <w:rsid w:val="00AB3A5D"/>
    <w:rsid w:val="00AD2A65"/>
    <w:rsid w:val="00AD61D2"/>
    <w:rsid w:val="00AD77C3"/>
    <w:rsid w:val="00AE5D15"/>
    <w:rsid w:val="00AF6FE0"/>
    <w:rsid w:val="00AF7102"/>
    <w:rsid w:val="00AF7FEA"/>
    <w:rsid w:val="00B01872"/>
    <w:rsid w:val="00B11806"/>
    <w:rsid w:val="00B119ED"/>
    <w:rsid w:val="00B132C3"/>
    <w:rsid w:val="00B1646F"/>
    <w:rsid w:val="00B17AB4"/>
    <w:rsid w:val="00B20794"/>
    <w:rsid w:val="00B3116C"/>
    <w:rsid w:val="00B35DE0"/>
    <w:rsid w:val="00B4097F"/>
    <w:rsid w:val="00B45CE3"/>
    <w:rsid w:val="00B4666F"/>
    <w:rsid w:val="00B63586"/>
    <w:rsid w:val="00B80747"/>
    <w:rsid w:val="00B827BB"/>
    <w:rsid w:val="00B83592"/>
    <w:rsid w:val="00B86CBD"/>
    <w:rsid w:val="00B9233F"/>
    <w:rsid w:val="00BA6231"/>
    <w:rsid w:val="00BB341E"/>
    <w:rsid w:val="00BB475C"/>
    <w:rsid w:val="00BC0C37"/>
    <w:rsid w:val="00BC789C"/>
    <w:rsid w:val="00BE709E"/>
    <w:rsid w:val="00BF5F81"/>
    <w:rsid w:val="00C0199F"/>
    <w:rsid w:val="00C01F4E"/>
    <w:rsid w:val="00C03618"/>
    <w:rsid w:val="00C127A4"/>
    <w:rsid w:val="00C236A5"/>
    <w:rsid w:val="00C261DF"/>
    <w:rsid w:val="00C328DE"/>
    <w:rsid w:val="00C3678A"/>
    <w:rsid w:val="00C44AF6"/>
    <w:rsid w:val="00C45586"/>
    <w:rsid w:val="00C5302C"/>
    <w:rsid w:val="00C53C00"/>
    <w:rsid w:val="00C66674"/>
    <w:rsid w:val="00C66920"/>
    <w:rsid w:val="00C7397F"/>
    <w:rsid w:val="00C814A5"/>
    <w:rsid w:val="00C8278E"/>
    <w:rsid w:val="00C92818"/>
    <w:rsid w:val="00C93D19"/>
    <w:rsid w:val="00C94AB0"/>
    <w:rsid w:val="00C9787D"/>
    <w:rsid w:val="00C97CA3"/>
    <w:rsid w:val="00CA3DDD"/>
    <w:rsid w:val="00CC10E6"/>
    <w:rsid w:val="00CC1A4A"/>
    <w:rsid w:val="00CC3FE7"/>
    <w:rsid w:val="00CD1796"/>
    <w:rsid w:val="00CD4554"/>
    <w:rsid w:val="00CD5084"/>
    <w:rsid w:val="00CE66C3"/>
    <w:rsid w:val="00CE7606"/>
    <w:rsid w:val="00D06FC7"/>
    <w:rsid w:val="00D2456F"/>
    <w:rsid w:val="00D27853"/>
    <w:rsid w:val="00D27BFE"/>
    <w:rsid w:val="00D61624"/>
    <w:rsid w:val="00D64374"/>
    <w:rsid w:val="00D8209E"/>
    <w:rsid w:val="00D824B6"/>
    <w:rsid w:val="00D90BCA"/>
    <w:rsid w:val="00D91D41"/>
    <w:rsid w:val="00D922DC"/>
    <w:rsid w:val="00D94EE9"/>
    <w:rsid w:val="00DA08F4"/>
    <w:rsid w:val="00DA61E2"/>
    <w:rsid w:val="00DA719F"/>
    <w:rsid w:val="00DB731B"/>
    <w:rsid w:val="00DC6EB3"/>
    <w:rsid w:val="00DD2D22"/>
    <w:rsid w:val="00DE0871"/>
    <w:rsid w:val="00DE0E08"/>
    <w:rsid w:val="00DE5118"/>
    <w:rsid w:val="00DE55F8"/>
    <w:rsid w:val="00DE73D4"/>
    <w:rsid w:val="00E0070E"/>
    <w:rsid w:val="00E00EA1"/>
    <w:rsid w:val="00E12F16"/>
    <w:rsid w:val="00E16AA3"/>
    <w:rsid w:val="00E20BA5"/>
    <w:rsid w:val="00E23D1F"/>
    <w:rsid w:val="00E31311"/>
    <w:rsid w:val="00E3247B"/>
    <w:rsid w:val="00E42008"/>
    <w:rsid w:val="00E468C2"/>
    <w:rsid w:val="00E54FCC"/>
    <w:rsid w:val="00E61652"/>
    <w:rsid w:val="00E64362"/>
    <w:rsid w:val="00E80031"/>
    <w:rsid w:val="00E801FE"/>
    <w:rsid w:val="00E838E6"/>
    <w:rsid w:val="00E87E26"/>
    <w:rsid w:val="00E914D0"/>
    <w:rsid w:val="00E944A4"/>
    <w:rsid w:val="00EA365C"/>
    <w:rsid w:val="00EA68AA"/>
    <w:rsid w:val="00EB20C6"/>
    <w:rsid w:val="00EB4296"/>
    <w:rsid w:val="00EB57EA"/>
    <w:rsid w:val="00EB6B39"/>
    <w:rsid w:val="00EB7FE6"/>
    <w:rsid w:val="00EC31C6"/>
    <w:rsid w:val="00EC696E"/>
    <w:rsid w:val="00EC761E"/>
    <w:rsid w:val="00EE7975"/>
    <w:rsid w:val="00F016BB"/>
    <w:rsid w:val="00F01FF9"/>
    <w:rsid w:val="00F10945"/>
    <w:rsid w:val="00F305FF"/>
    <w:rsid w:val="00F323B7"/>
    <w:rsid w:val="00F33905"/>
    <w:rsid w:val="00F374EC"/>
    <w:rsid w:val="00F377C2"/>
    <w:rsid w:val="00F45F89"/>
    <w:rsid w:val="00F539D7"/>
    <w:rsid w:val="00F64916"/>
    <w:rsid w:val="00F66ADA"/>
    <w:rsid w:val="00F66B8B"/>
    <w:rsid w:val="00F74424"/>
    <w:rsid w:val="00F763A4"/>
    <w:rsid w:val="00F77C16"/>
    <w:rsid w:val="00F86AC6"/>
    <w:rsid w:val="00F91FFC"/>
    <w:rsid w:val="00F95386"/>
    <w:rsid w:val="00FA125F"/>
    <w:rsid w:val="00FA14E5"/>
    <w:rsid w:val="00FB1164"/>
    <w:rsid w:val="00FB2A3B"/>
    <w:rsid w:val="00FB4DF1"/>
    <w:rsid w:val="00FB6ED5"/>
    <w:rsid w:val="00FB7CE1"/>
    <w:rsid w:val="00FC5855"/>
    <w:rsid w:val="00FD4228"/>
    <w:rsid w:val="00FD4D19"/>
    <w:rsid w:val="00FE00B2"/>
    <w:rsid w:val="00FE1722"/>
    <w:rsid w:val="00FE180A"/>
    <w:rsid w:val="00FE1DA6"/>
    <w:rsid w:val="00FE307E"/>
    <w:rsid w:val="00FE35E7"/>
    <w:rsid w:val="00FE4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47D549E9"/>
  <w15:chartTrackingRefBased/>
  <w15:docId w15:val="{444C13F0-6171-4DB5-A580-393717A4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352"/>
    <w:pPr>
      <w:snapToGrid w:val="0"/>
      <w:spacing w:after="200"/>
    </w:pPr>
    <w:rPr>
      <w:rFonts w:ascii="Times New Roman" w:hAnsi="Times New Roman"/>
      <w:sz w:val="24"/>
      <w:lang w:eastAsia="zh-CN"/>
    </w:rPr>
  </w:style>
  <w:style w:type="paragraph" w:styleId="Heading1">
    <w:name w:val="heading 1"/>
    <w:basedOn w:val="Normal"/>
    <w:next w:val="Normal"/>
    <w:link w:val="Heading1Char"/>
    <w:uiPriority w:val="9"/>
    <w:qFormat/>
    <w:rsid w:val="0096346E"/>
    <w:pPr>
      <w:jc w:val="center"/>
      <w:outlineLvl w:val="0"/>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95B8E"/>
    <w:pPr>
      <w:spacing w:after="0"/>
    </w:pPr>
    <w:rPr>
      <w:rFonts w:eastAsia="Times New Roman"/>
      <w:sz w:val="20"/>
      <w:lang w:eastAsia="en-GB"/>
    </w:rPr>
  </w:style>
  <w:style w:type="character" w:customStyle="1" w:styleId="FootnoteTextChar">
    <w:name w:val="Footnote Text Char"/>
    <w:link w:val="FootnoteText"/>
    <w:rsid w:val="00895B8E"/>
    <w:rPr>
      <w:rFonts w:ascii="Times New Roman" w:eastAsia="Times New Roman" w:hAnsi="Times New Roman"/>
    </w:rPr>
  </w:style>
  <w:style w:type="character" w:styleId="CommentReference">
    <w:name w:val="annotation reference"/>
    <w:uiPriority w:val="99"/>
    <w:unhideWhenUsed/>
    <w:rsid w:val="00E80031"/>
    <w:rPr>
      <w:sz w:val="16"/>
      <w:szCs w:val="16"/>
    </w:rPr>
  </w:style>
  <w:style w:type="paragraph" w:styleId="CommentText">
    <w:name w:val="annotation text"/>
    <w:basedOn w:val="Normal"/>
    <w:link w:val="CommentTextChar"/>
    <w:uiPriority w:val="99"/>
    <w:unhideWhenUsed/>
    <w:rsid w:val="00E80031"/>
    <w:rPr>
      <w:sz w:val="20"/>
    </w:rPr>
  </w:style>
  <w:style w:type="character" w:customStyle="1" w:styleId="CommentTextChar">
    <w:name w:val="Comment Text Char"/>
    <w:link w:val="CommentText"/>
    <w:uiPriority w:val="99"/>
    <w:rsid w:val="00E80031"/>
    <w:rPr>
      <w:lang w:eastAsia="en-US"/>
    </w:rPr>
  </w:style>
  <w:style w:type="paragraph" w:styleId="CommentSubject">
    <w:name w:val="annotation subject"/>
    <w:basedOn w:val="CommentText"/>
    <w:next w:val="CommentText"/>
    <w:link w:val="CommentSubjectChar"/>
    <w:uiPriority w:val="99"/>
    <w:semiHidden/>
    <w:unhideWhenUsed/>
    <w:rsid w:val="00E80031"/>
    <w:rPr>
      <w:b/>
      <w:bCs/>
    </w:rPr>
  </w:style>
  <w:style w:type="character" w:customStyle="1" w:styleId="CommentSubjectChar">
    <w:name w:val="Comment Subject Char"/>
    <w:link w:val="CommentSubject"/>
    <w:uiPriority w:val="99"/>
    <w:semiHidden/>
    <w:rsid w:val="00E80031"/>
    <w:rPr>
      <w:b/>
      <w:bCs/>
      <w:lang w:eastAsia="en-US"/>
    </w:rPr>
  </w:style>
  <w:style w:type="paragraph" w:styleId="BalloonText">
    <w:name w:val="Balloon Text"/>
    <w:basedOn w:val="Normal"/>
    <w:link w:val="BalloonTextChar"/>
    <w:uiPriority w:val="99"/>
    <w:semiHidden/>
    <w:unhideWhenUsed/>
    <w:rsid w:val="00E80031"/>
    <w:pPr>
      <w:spacing w:after="0"/>
    </w:pPr>
    <w:rPr>
      <w:rFonts w:ascii="Tahoma" w:hAnsi="Tahoma" w:cs="Tahoma"/>
      <w:sz w:val="16"/>
      <w:szCs w:val="16"/>
    </w:rPr>
  </w:style>
  <w:style w:type="character" w:customStyle="1" w:styleId="BalloonTextChar">
    <w:name w:val="Balloon Text Char"/>
    <w:link w:val="BalloonText"/>
    <w:uiPriority w:val="99"/>
    <w:semiHidden/>
    <w:rsid w:val="00E80031"/>
    <w:rPr>
      <w:rFonts w:ascii="Tahoma" w:hAnsi="Tahoma" w:cs="Tahoma"/>
      <w:sz w:val="16"/>
      <w:szCs w:val="16"/>
      <w:lang w:eastAsia="en-US"/>
    </w:rPr>
  </w:style>
  <w:style w:type="paragraph" w:styleId="Header">
    <w:name w:val="header"/>
    <w:basedOn w:val="Normal"/>
    <w:link w:val="HeaderChar"/>
    <w:uiPriority w:val="99"/>
    <w:unhideWhenUsed/>
    <w:rsid w:val="00F305FF"/>
    <w:pPr>
      <w:tabs>
        <w:tab w:val="center" w:pos="4513"/>
        <w:tab w:val="right" w:pos="9026"/>
      </w:tabs>
    </w:pPr>
  </w:style>
  <w:style w:type="character" w:customStyle="1" w:styleId="HeaderChar">
    <w:name w:val="Header Char"/>
    <w:link w:val="Header"/>
    <w:uiPriority w:val="99"/>
    <w:rsid w:val="00F305FF"/>
    <w:rPr>
      <w:sz w:val="22"/>
      <w:szCs w:val="22"/>
      <w:lang w:eastAsia="en-US"/>
    </w:rPr>
  </w:style>
  <w:style w:type="paragraph" w:styleId="Footer">
    <w:name w:val="footer"/>
    <w:basedOn w:val="Normal"/>
    <w:link w:val="FooterChar"/>
    <w:uiPriority w:val="99"/>
    <w:unhideWhenUsed/>
    <w:rsid w:val="00F305FF"/>
    <w:pPr>
      <w:tabs>
        <w:tab w:val="center" w:pos="4513"/>
        <w:tab w:val="right" w:pos="9026"/>
      </w:tabs>
    </w:pPr>
  </w:style>
  <w:style w:type="character" w:customStyle="1" w:styleId="FooterChar">
    <w:name w:val="Footer Char"/>
    <w:link w:val="Footer"/>
    <w:uiPriority w:val="99"/>
    <w:rsid w:val="00F305FF"/>
    <w:rPr>
      <w:sz w:val="22"/>
      <w:szCs w:val="22"/>
      <w:lang w:eastAsia="en-US"/>
    </w:rPr>
  </w:style>
  <w:style w:type="paragraph" w:styleId="Revision">
    <w:name w:val="Revision"/>
    <w:hidden/>
    <w:uiPriority w:val="99"/>
    <w:semiHidden/>
    <w:rsid w:val="00070E3A"/>
    <w:rPr>
      <w:sz w:val="22"/>
      <w:szCs w:val="22"/>
      <w:lang w:eastAsia="en-US"/>
    </w:rPr>
  </w:style>
  <w:style w:type="paragraph" w:customStyle="1" w:styleId="H1">
    <w:name w:val="H1"/>
    <w:basedOn w:val="Normal"/>
    <w:rsid w:val="006A3DF6"/>
    <w:pPr>
      <w:numPr>
        <w:numId w:val="11"/>
      </w:numPr>
      <w:spacing w:before="360"/>
      <w:jc w:val="both"/>
    </w:pPr>
    <w:rPr>
      <w:rFonts w:eastAsia="Times New Roman"/>
      <w:b/>
      <w:caps/>
      <w:szCs w:val="24"/>
      <w:lang w:eastAsia="en-GB"/>
    </w:rPr>
  </w:style>
  <w:style w:type="paragraph" w:customStyle="1" w:styleId="H2">
    <w:name w:val="H2"/>
    <w:basedOn w:val="Normal"/>
    <w:rsid w:val="006A3DF6"/>
    <w:pPr>
      <w:numPr>
        <w:ilvl w:val="1"/>
        <w:numId w:val="11"/>
      </w:numPr>
      <w:ind w:left="1280" w:hanging="500"/>
      <w:jc w:val="both"/>
    </w:pPr>
    <w:rPr>
      <w:rFonts w:eastAsia="Times New Roman"/>
      <w:szCs w:val="24"/>
      <w:lang w:eastAsia="en-GB"/>
    </w:rPr>
  </w:style>
  <w:style w:type="paragraph" w:customStyle="1" w:styleId="H3">
    <w:name w:val="H3"/>
    <w:basedOn w:val="Normal"/>
    <w:rsid w:val="006A3DF6"/>
    <w:pPr>
      <w:numPr>
        <w:ilvl w:val="2"/>
        <w:numId w:val="11"/>
      </w:numPr>
      <w:ind w:left="1960" w:hanging="880"/>
      <w:jc w:val="both"/>
    </w:pPr>
    <w:rPr>
      <w:rFonts w:eastAsia="Times New Roman"/>
      <w:szCs w:val="24"/>
      <w:lang w:eastAsia="en-GB"/>
    </w:rPr>
  </w:style>
  <w:style w:type="paragraph" w:customStyle="1" w:styleId="H4">
    <w:name w:val="H4"/>
    <w:basedOn w:val="Normal"/>
    <w:rsid w:val="006A3DF6"/>
    <w:pPr>
      <w:numPr>
        <w:ilvl w:val="3"/>
        <w:numId w:val="11"/>
      </w:numPr>
      <w:jc w:val="both"/>
    </w:pPr>
    <w:rPr>
      <w:rFonts w:eastAsia="Times New Roman"/>
      <w:szCs w:val="24"/>
      <w:lang w:eastAsia="en-GB"/>
    </w:rPr>
  </w:style>
  <w:style w:type="paragraph" w:customStyle="1" w:styleId="H5">
    <w:name w:val="H5"/>
    <w:basedOn w:val="Normal"/>
    <w:rsid w:val="006A3DF6"/>
    <w:pPr>
      <w:numPr>
        <w:ilvl w:val="4"/>
        <w:numId w:val="11"/>
      </w:numPr>
      <w:jc w:val="both"/>
    </w:pPr>
    <w:rPr>
      <w:rFonts w:eastAsia="Times New Roman"/>
      <w:szCs w:val="24"/>
      <w:lang w:eastAsia="en-GB"/>
    </w:rPr>
  </w:style>
  <w:style w:type="paragraph" w:customStyle="1" w:styleId="H6">
    <w:name w:val="H6"/>
    <w:basedOn w:val="Normal"/>
    <w:rsid w:val="006A3DF6"/>
    <w:pPr>
      <w:numPr>
        <w:ilvl w:val="5"/>
        <w:numId w:val="11"/>
      </w:numPr>
      <w:jc w:val="both"/>
    </w:pPr>
    <w:rPr>
      <w:rFonts w:eastAsia="Times New Roman"/>
      <w:szCs w:val="24"/>
      <w:lang w:eastAsia="en-GB"/>
    </w:rPr>
  </w:style>
  <w:style w:type="character" w:styleId="Hyperlink">
    <w:name w:val="Hyperlink"/>
    <w:uiPriority w:val="99"/>
    <w:qFormat/>
    <w:rsid w:val="00433D73"/>
    <w:rPr>
      <w:color w:val="0088CC"/>
      <w:u w:val="single"/>
    </w:rPr>
  </w:style>
  <w:style w:type="character" w:styleId="FootnoteReference">
    <w:name w:val="footnote reference"/>
    <w:uiPriority w:val="99"/>
    <w:semiHidden/>
    <w:unhideWhenUsed/>
    <w:rsid w:val="00B20794"/>
    <w:rPr>
      <w:vertAlign w:val="superscript"/>
    </w:rPr>
  </w:style>
  <w:style w:type="character" w:styleId="FollowedHyperlink">
    <w:name w:val="FollowedHyperlink"/>
    <w:uiPriority w:val="99"/>
    <w:semiHidden/>
    <w:unhideWhenUsed/>
    <w:rsid w:val="00285476"/>
    <w:rPr>
      <w:color w:val="800080"/>
      <w:u w:val="single"/>
    </w:rPr>
  </w:style>
  <w:style w:type="paragraph" w:styleId="ListParagraph">
    <w:name w:val="List Paragraph"/>
    <w:basedOn w:val="Normal"/>
    <w:link w:val="ListParagraphChar"/>
    <w:uiPriority w:val="34"/>
    <w:qFormat/>
    <w:rsid w:val="00990354"/>
    <w:pPr>
      <w:snapToGrid/>
      <w:spacing w:after="0"/>
      <w:ind w:left="720"/>
    </w:pPr>
    <w:rPr>
      <w:rFonts w:eastAsia="Calibri"/>
      <w:szCs w:val="22"/>
      <w:lang w:eastAsia="en-GB"/>
    </w:rPr>
  </w:style>
  <w:style w:type="paragraph" w:customStyle="1" w:styleId="Text1">
    <w:name w:val="Text 1"/>
    <w:basedOn w:val="Normal"/>
    <w:link w:val="Text1Char"/>
    <w:rsid w:val="0089215B"/>
    <w:pPr>
      <w:snapToGrid/>
      <w:spacing w:before="120" w:after="120"/>
      <w:ind w:left="850"/>
      <w:jc w:val="both"/>
    </w:pPr>
    <w:rPr>
      <w:rFonts w:eastAsia="Times New Roman"/>
      <w:szCs w:val="24"/>
    </w:rPr>
  </w:style>
  <w:style w:type="character" w:customStyle="1" w:styleId="Text1Char">
    <w:name w:val="Text 1 Char"/>
    <w:link w:val="Text1"/>
    <w:rsid w:val="0089215B"/>
    <w:rPr>
      <w:rFonts w:ascii="Times New Roman" w:eastAsia="Times New Roman" w:hAnsi="Times New Roman"/>
      <w:sz w:val="24"/>
      <w:szCs w:val="24"/>
      <w:lang w:eastAsia="zh-CN"/>
    </w:rPr>
  </w:style>
  <w:style w:type="paragraph" w:customStyle="1" w:styleId="Default">
    <w:name w:val="Default"/>
    <w:rsid w:val="00A65CA7"/>
    <w:pPr>
      <w:autoSpaceDE w:val="0"/>
      <w:autoSpaceDN w:val="0"/>
      <w:adjustRightInd w:val="0"/>
    </w:pPr>
    <w:rPr>
      <w:rFonts w:ascii="EUAlbertina" w:hAnsi="EUAlbertina" w:cs="EUAlbertina"/>
      <w:color w:val="000000"/>
      <w:sz w:val="24"/>
      <w:szCs w:val="24"/>
      <w:lang w:eastAsia="zh-CN"/>
    </w:rPr>
  </w:style>
  <w:style w:type="character" w:customStyle="1" w:styleId="Heading1Char">
    <w:name w:val="Heading 1 Char"/>
    <w:link w:val="Heading1"/>
    <w:uiPriority w:val="9"/>
    <w:rsid w:val="0096346E"/>
    <w:rPr>
      <w:rFonts w:ascii="Times New Roman" w:hAnsi="Times New Roman"/>
      <w:b/>
      <w:sz w:val="24"/>
      <w:szCs w:val="24"/>
      <w:lang w:eastAsia="zh-CN"/>
    </w:rPr>
  </w:style>
  <w:style w:type="character" w:customStyle="1" w:styleId="ListParagraphChar">
    <w:name w:val="List Paragraph Char"/>
    <w:link w:val="ListParagraph"/>
    <w:uiPriority w:val="34"/>
    <w:rsid w:val="00990354"/>
    <w:rPr>
      <w:rFonts w:ascii="Times New Roman" w:eastAsia="Calibri" w:hAnsi="Times New Roman"/>
      <w:sz w:val="24"/>
      <w:szCs w:val="22"/>
    </w:rPr>
  </w:style>
  <w:style w:type="table" w:styleId="TableGrid">
    <w:name w:val="Table Grid"/>
    <w:basedOn w:val="TableNormal"/>
    <w:uiPriority w:val="39"/>
    <w:rsid w:val="008D7B3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C0407"/>
    <w:rPr>
      <w:rFonts w:asciiTheme="minorHAnsi" w:eastAsiaTheme="minorHAnsi" w:hAnsiTheme="minorHAnsi" w:cstheme="minorBid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5390">
      <w:bodyDiv w:val="1"/>
      <w:marLeft w:val="0"/>
      <w:marRight w:val="0"/>
      <w:marTop w:val="0"/>
      <w:marBottom w:val="0"/>
      <w:divBdr>
        <w:top w:val="none" w:sz="0" w:space="0" w:color="auto"/>
        <w:left w:val="none" w:sz="0" w:space="0" w:color="auto"/>
        <w:bottom w:val="none" w:sz="0" w:space="0" w:color="auto"/>
        <w:right w:val="none" w:sz="0" w:space="0" w:color="auto"/>
      </w:divBdr>
    </w:div>
    <w:div w:id="174344827">
      <w:bodyDiv w:val="1"/>
      <w:marLeft w:val="0"/>
      <w:marRight w:val="0"/>
      <w:marTop w:val="0"/>
      <w:marBottom w:val="0"/>
      <w:divBdr>
        <w:top w:val="none" w:sz="0" w:space="0" w:color="auto"/>
        <w:left w:val="none" w:sz="0" w:space="0" w:color="auto"/>
        <w:bottom w:val="none" w:sz="0" w:space="0" w:color="auto"/>
        <w:right w:val="none" w:sz="0" w:space="0" w:color="auto"/>
      </w:divBdr>
    </w:div>
    <w:div w:id="284117487">
      <w:bodyDiv w:val="1"/>
      <w:marLeft w:val="0"/>
      <w:marRight w:val="0"/>
      <w:marTop w:val="0"/>
      <w:marBottom w:val="0"/>
      <w:divBdr>
        <w:top w:val="none" w:sz="0" w:space="0" w:color="auto"/>
        <w:left w:val="none" w:sz="0" w:space="0" w:color="auto"/>
        <w:bottom w:val="none" w:sz="0" w:space="0" w:color="auto"/>
        <w:right w:val="none" w:sz="0" w:space="0" w:color="auto"/>
      </w:divBdr>
    </w:div>
    <w:div w:id="852496332">
      <w:bodyDiv w:val="1"/>
      <w:marLeft w:val="0"/>
      <w:marRight w:val="0"/>
      <w:marTop w:val="0"/>
      <w:marBottom w:val="0"/>
      <w:divBdr>
        <w:top w:val="none" w:sz="0" w:space="0" w:color="auto"/>
        <w:left w:val="none" w:sz="0" w:space="0" w:color="auto"/>
        <w:bottom w:val="none" w:sz="0" w:space="0" w:color="auto"/>
        <w:right w:val="none" w:sz="0" w:space="0" w:color="auto"/>
      </w:divBdr>
    </w:div>
    <w:div w:id="1001545426">
      <w:bodyDiv w:val="1"/>
      <w:marLeft w:val="0"/>
      <w:marRight w:val="0"/>
      <w:marTop w:val="0"/>
      <w:marBottom w:val="0"/>
      <w:divBdr>
        <w:top w:val="none" w:sz="0" w:space="0" w:color="auto"/>
        <w:left w:val="none" w:sz="0" w:space="0" w:color="auto"/>
        <w:bottom w:val="none" w:sz="0" w:space="0" w:color="auto"/>
        <w:right w:val="none" w:sz="0" w:space="0" w:color="auto"/>
      </w:divBdr>
    </w:div>
    <w:div w:id="1067190699">
      <w:bodyDiv w:val="1"/>
      <w:marLeft w:val="0"/>
      <w:marRight w:val="0"/>
      <w:marTop w:val="0"/>
      <w:marBottom w:val="0"/>
      <w:divBdr>
        <w:top w:val="none" w:sz="0" w:space="0" w:color="auto"/>
        <w:left w:val="none" w:sz="0" w:space="0" w:color="auto"/>
        <w:bottom w:val="none" w:sz="0" w:space="0" w:color="auto"/>
        <w:right w:val="none" w:sz="0" w:space="0" w:color="auto"/>
      </w:divBdr>
    </w:div>
    <w:div w:id="1485126765">
      <w:bodyDiv w:val="1"/>
      <w:marLeft w:val="0"/>
      <w:marRight w:val="0"/>
      <w:marTop w:val="0"/>
      <w:marBottom w:val="0"/>
      <w:divBdr>
        <w:top w:val="none" w:sz="0" w:space="0" w:color="auto"/>
        <w:left w:val="none" w:sz="0" w:space="0" w:color="auto"/>
        <w:bottom w:val="none" w:sz="0" w:space="0" w:color="auto"/>
        <w:right w:val="none" w:sz="0" w:space="0" w:color="auto"/>
      </w:divBdr>
    </w:div>
    <w:div w:id="1929382936">
      <w:bodyDiv w:val="1"/>
      <w:marLeft w:val="0"/>
      <w:marRight w:val="0"/>
      <w:marTop w:val="0"/>
      <w:marBottom w:val="0"/>
      <w:divBdr>
        <w:top w:val="none" w:sz="0" w:space="0" w:color="auto"/>
        <w:left w:val="none" w:sz="0" w:space="0" w:color="auto"/>
        <w:bottom w:val="none" w:sz="0" w:space="0" w:color="auto"/>
        <w:right w:val="none" w:sz="0" w:space="0" w:color="auto"/>
      </w:divBdr>
    </w:div>
    <w:div w:id="2100590674">
      <w:bodyDiv w:val="1"/>
      <w:marLeft w:val="0"/>
      <w:marRight w:val="0"/>
      <w:marTop w:val="0"/>
      <w:marBottom w:val="0"/>
      <w:divBdr>
        <w:top w:val="none" w:sz="0" w:space="0" w:color="auto"/>
        <w:left w:val="none" w:sz="0" w:space="0" w:color="auto"/>
        <w:bottom w:val="none" w:sz="0" w:space="0" w:color="auto"/>
        <w:right w:val="none" w:sz="0" w:space="0" w:color="auto"/>
      </w:divBdr>
    </w:div>
    <w:div w:id="214230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c.europa.eu/info/funding-tenders/opportunities/portal/screen/support/legalnotice" TargetMode="Externa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eur-lex.europa.eu/legal-content/EN/TXT/PDF/?uri=OJ:JOL_2015_072_R_0011&amp;qid=1427204240846&amp;from=EN" TargetMode="External"/><Relationship Id="rId7" Type="http://schemas.openxmlformats.org/officeDocument/2006/relationships/styles" Target="styles.xml"/><Relationship Id="rId12" Type="http://schemas.openxmlformats.org/officeDocument/2006/relationships/hyperlink" Target="https://ec.europa.eu/info/funding-tenders/opportunities/portal/screen/how-to-participate/participant-register" TargetMode="External"/><Relationship Id="rId17" Type="http://schemas.openxmlformats.org/officeDocument/2006/relationships/footer" Target="footer2.xml"/><Relationship Id="rId25" Type="http://schemas.openxmlformats.org/officeDocument/2006/relationships/hyperlink" Target="https://ec.europa.eu/info/funding-tenders/opportunities/portal/screen/support/legalnotic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c.europa.eu/info/funding-tenders/opportunities/portal/screen/how-to-participate/participant-register"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eur-lex.europa.eu/legal-content/EN/TXT/PDF/?uri=OJ:JOL_2015_072_R_0011&amp;qid=1427204240846&amp;from=EN"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ec.europa.eu/info/funding-tenders/opportunities/portal/screen/how-to-participate/participant-register" TargetMode="Externa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ec.europa.eu/info/funding-tenders/opportunities/portal/screen/support/legalnotice" TargetMode="External"/><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PDF/?uri=CELEX:32018R1046&amp;qid=1535027117240&amp;from=EN" TargetMode="External"/><Relationship Id="rId13" Type="http://schemas.openxmlformats.org/officeDocument/2006/relationships/hyperlink" Target="https://eur-lex.europa.eu/legal-content/EN/ALL/?uri=CELEX:32018R1046&amp;qid=1535046024012" TargetMode="External"/><Relationship Id="rId3" Type="http://schemas.openxmlformats.org/officeDocument/2006/relationships/hyperlink" Target="https://eur-lex.europa.eu/legal-content/EN/ALL/?uri=CELEX:32018R1046&amp;qid=1535046024012" TargetMode="External"/><Relationship Id="rId7" Type="http://schemas.openxmlformats.org/officeDocument/2006/relationships/hyperlink" Target="https://eur-lex.europa.eu/legal-content/EN/ALL/?uri=CELEX:32018R1046&amp;qid=1535046024012" TargetMode="External"/><Relationship Id="rId12" Type="http://schemas.openxmlformats.org/officeDocument/2006/relationships/hyperlink" Target="http://eur-lex.europa.eu/legal-content/EN/TXT/PDF/?uri=OJ:JOL_2015_072_R_0011&amp;qid=1427204240846&amp;from=EN" TargetMode="External"/><Relationship Id="rId17" Type="http://schemas.openxmlformats.org/officeDocument/2006/relationships/hyperlink" Target="https://ec.europa.eu/info/funding-tenders/opportunities/portal/screen/support/legalnotice" TargetMode="External"/><Relationship Id="rId2" Type="http://schemas.openxmlformats.org/officeDocument/2006/relationships/hyperlink" Target="https://ec.europa.eu/info/funding-tenders/opportunities/portal/screen/support/legalnotice" TargetMode="External"/><Relationship Id="rId16" Type="http://schemas.openxmlformats.org/officeDocument/2006/relationships/hyperlink" Target="https://eur-lex.europa.eu/legal-content/EN/ALL/?uri=CELEX:32018R1046&amp;qid=1535046024012" TargetMode="External"/><Relationship Id="rId1" Type="http://schemas.openxmlformats.org/officeDocument/2006/relationships/hyperlink" Target="https://eur-lex.europa.eu/legal-content/EN/ALL/?uri=CELEX:32018R1046&amp;qid=1535046024012" TargetMode="External"/><Relationship Id="rId6" Type="http://schemas.openxmlformats.org/officeDocument/2006/relationships/hyperlink" Target="https://eur-lex.europa.eu/legal-content/EN/TXT/PDF/?uri=CELEX:32018R1046&amp;qid=1535027117240&amp;from=EN" TargetMode="External"/><Relationship Id="rId11" Type="http://schemas.openxmlformats.org/officeDocument/2006/relationships/hyperlink" Target="https://ec.europa.eu/info/funding-tenders/opportunities/portal/screen/support/legalnotice" TargetMode="External"/><Relationship Id="rId5" Type="http://schemas.openxmlformats.org/officeDocument/2006/relationships/hyperlink" Target="https://eur-lex.europa.eu/legal-content/EN/ALL/?uri=CELEX:32018R1046&amp;qid=1535046024012" TargetMode="External"/><Relationship Id="rId15" Type="http://schemas.openxmlformats.org/officeDocument/2006/relationships/hyperlink" Target="https://eur-lex.europa.eu/legal-content/EN/ALL/?uri=CELEX:32018R1046&amp;qid=1535046024012" TargetMode="External"/><Relationship Id="rId10" Type="http://schemas.openxmlformats.org/officeDocument/2006/relationships/hyperlink" Target="https://eur-lex.europa.eu/legal-content/EN/ALL/?uri=CELEX:32018R1046&amp;qid=1535046024012" TargetMode="External"/><Relationship Id="rId4" Type="http://schemas.openxmlformats.org/officeDocument/2006/relationships/hyperlink" Target="http://eur-lex.europa.eu/legal-content/EN/TXT/PDF/?uri=OJ:JOL_2015_072_R_0011&amp;qid=1427204240846&amp;from=EN" TargetMode="External"/><Relationship Id="rId9" Type="http://schemas.openxmlformats.org/officeDocument/2006/relationships/hyperlink" Target="https://eur-lex.europa.eu/legal-content/EN/ALL/?uri=CELEX:32018R1046&amp;qid=1535046024012" TargetMode="External"/><Relationship Id="rId14" Type="http://schemas.openxmlformats.org/officeDocument/2006/relationships/hyperlink" Target="https://eur-lex.europa.eu/legal-content/EN/ALL/?uri=CELEX:32018R1046&amp;qid=153504602401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DD994AF9E1E031468F015EB34FA987C6" ma:contentTypeVersion="4" ma:contentTypeDescription="Create a new document in this library." ma:contentTypeScope="" ma:versionID="85479922f40174b4f2ea78ffd5f5462e">
  <xsd:schema xmlns:xsd="http://www.w3.org/2001/XMLSchema" xmlns:xs="http://www.w3.org/2001/XMLSchema" xmlns:p="http://schemas.microsoft.com/office/2006/metadata/properties" xmlns:ns2="http://schemas.microsoft.com/sharepoint/v3/fields" xmlns:ns3="658d6e0e-170a-4b6f-8241-6a6dce828588" targetNamespace="http://schemas.microsoft.com/office/2006/metadata/properties" ma:root="true" ma:fieldsID="87f0d73f5c8a49745f49b0c3c416bf3d" ns2:_="" ns3:_="">
    <xsd:import namespace="http://schemas.microsoft.com/sharepoint/v3/fields"/>
    <xsd:import namespace="658d6e0e-170a-4b6f-8241-6a6dce828588"/>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Status" minOccurs="0"/>
                <xsd:element ref="ns3:Category" minOccurs="0"/>
                <xsd:element ref="ns3:Order0" minOccurs="0"/>
                <xsd:element ref="ns3:Comments_x0020_IT_x0020_implement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58d6e0e-170a-4b6f-8241-6a6dce82858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Status" ma:default="Draft" ma:format="Dropdown" ma:internalName="EC_Collab_Status">
      <xsd:simpleType>
        <xsd:restriction base="dms:Choice">
          <xsd:enumeration value="Draft"/>
          <xsd:enumeration value="Under review"/>
          <xsd:enumeration value="Ready for publication"/>
          <xsd:enumeration value="Published"/>
          <xsd:enumeration value="Ready for IT"/>
          <xsd:enumeration value="IT implementation started"/>
          <xsd:enumeration value="IT implementation finished"/>
          <xsd:enumeration value="Draft next version"/>
          <xsd:enumeration value="n/a"/>
          <xsd:enumeration value="Wait"/>
          <xsd:enumeration value="IVO pls remove document"/>
          <xsd:enumeration value="??? IVO"/>
          <xsd:enumeration value="??? BC"/>
        </xsd:restriction>
      </xsd:simpleType>
    </xsd:element>
    <xsd:element name="Status" ma:index="16" nillable="true" ma:displayName="Group" ma:format="RadioButtons" ma:internalName="Status">
      <xsd:simpleType>
        <xsd:restriction base="dms:Choice">
          <xsd:enumeration value="1 Work programme &amp; calls"/>
          <xsd:enumeration value="2 Experts"/>
          <xsd:enumeration value="3 Participants"/>
          <xsd:enumeration value="4 Grant proposals (Submission &amp; Evaluation)"/>
          <xsd:enumeration value="5.1 GAP"/>
          <xsd:enumeration value="5.1 Pre-financing (PREFI)"/>
          <xsd:enumeration value="5.2 Amendments (AMD)"/>
          <xsd:enumeration value="5.3 Monitoring"/>
          <xsd:enumeration value="5.3 Reporting &amp; payments (REPA, FINA)"/>
          <xsd:enumeration value="5.3 Reporting &amp; payments (TERA)"/>
          <xsd:enumeration value="5.3 Project reviews (PMON)"/>
          <xsd:enumeration value="5.4 Audit implementation (AURI)"/>
          <xsd:enumeration value="5.5 Suspension &amp; termination"/>
          <xsd:enumeration value="5.5 Payment suspension (PASP)"/>
          <xsd:enumeration value="5.5 GA suspension (GASP)"/>
          <xsd:enumeration value="5.5 GA termination (GTEU, GTCO)"/>
          <xsd:enumeration value="5.5 Beneficiary termination (BTEU)"/>
          <xsd:enumeration value="5.6 Chapter 6 measures"/>
          <xsd:enumeration value="6 Prizes"/>
          <xsd:enumeration value="8.1  Audit (AUPI, AUPO)"/>
          <xsd:enumeration value="8.1 Audit (AUEX)"/>
          <xsd:enumeration value="X10 Complaints"/>
        </xsd:restriction>
      </xsd:simpleType>
    </xsd:element>
    <xsd:element name="Category" ma:index="17" nillable="true" ma:displayName="Category" ma:format="Dropdown" ma:internalName="Category">
      <xsd:simpleType>
        <xsd:restriction base="dms:Choice">
          <xsd:enumeration value="aa guidance"/>
          <xsd:enumeration value="decisions"/>
          <xsd:enumeration value="letters &amp; notifications"/>
          <xsd:enumeration value="reports &amp; forms"/>
          <xsd:enumeration value="MGA document"/>
          <xsd:enumeration value="xx other"/>
          <xsd:enumeration value="xxx annexes"/>
          <xsd:enumeration value="1 proposal"/>
          <xsd:enumeration value="2 evaluation reports"/>
          <xsd:enumeration value="2.1 individual evaluation reports"/>
          <xsd:enumeration value="2.2 call evaluation reports"/>
          <xsd:enumeration value="2.3 ethics review reports"/>
          <xsd:enumeration value="2.4 security scrutiny reports"/>
          <xsd:enumeration value="3 DoA &amp; GPR"/>
          <xsd:enumeration value="4 periodic reports"/>
          <xsd:enumeration value="5 progress reports"/>
          <xsd:enumeration value="6 PO assessment report"/>
          <xsd:enumeration value="7 project review reports"/>
          <xsd:enumeration value="8 audit reports"/>
          <xsd:enumeration value="9 redress reports"/>
        </xsd:restriction>
      </xsd:simpleType>
    </xsd:element>
    <xsd:element name="Order0" ma:index="18" nillable="true" ma:displayName="Order" ma:internalName="Order0">
      <xsd:simpleType>
        <xsd:restriction base="dms:Number"/>
      </xsd:simpleType>
    </xsd:element>
    <xsd:element name="Comments_x0020_IT_x0020_implementation" ma:index="19" nillable="true" ma:displayName="Comments IT implementation" ma:internalName="Comments_x0020_IT_x0020_implementa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C_Collab_DocumentLanguage xmlns="658d6e0e-170a-4b6f-8241-6a6dce828588"/>
    <Category xmlns="658d6e0e-170a-4b6f-8241-6a6dce828588" xsi:nil="true"/>
    <Comments_x0020_IT_x0020_implementation xmlns="658d6e0e-170a-4b6f-8241-6a6dce828588" xsi:nil="true"/>
    <EC_Collab_Reference xmlns="658d6e0e-170a-4b6f-8241-6a6dce828588" xsi:nil="true"/>
    <_Status xmlns="http://schemas.microsoft.com/sharepoint/v3/fields" xsi:nil="true"/>
    <Order0 xmlns="658d6e0e-170a-4b6f-8241-6a6dce828588" xsi:nil="true"/>
    <EC_Collab_Status xmlns="658d6e0e-170a-4b6f-8241-6a6dce828588"/>
    <Status xmlns="658d6e0e-170a-4b6f-8241-6a6dce828588"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0EB7A-4D01-4E68-B536-D71674120A72}">
  <ds:schemaRefs>
    <ds:schemaRef ds:uri="http://schemas.microsoft.com/office/2006/metadata/longProperties"/>
  </ds:schemaRefs>
</ds:datastoreItem>
</file>

<file path=customXml/itemProps2.xml><?xml version="1.0" encoding="utf-8"?>
<ds:datastoreItem xmlns:ds="http://schemas.openxmlformats.org/officeDocument/2006/customXml" ds:itemID="{0B63CEA8-2481-455E-8AFE-A3812ECE7678}">
  <ds:schemaRefs>
    <ds:schemaRef ds:uri="http://schemas.microsoft.com/sharepoint/v3/contenttype/forms"/>
  </ds:schemaRefs>
</ds:datastoreItem>
</file>

<file path=customXml/itemProps3.xml><?xml version="1.0" encoding="utf-8"?>
<ds:datastoreItem xmlns:ds="http://schemas.openxmlformats.org/officeDocument/2006/customXml" ds:itemID="{DB074FE6-EF75-4D4E-A3EF-082E2F777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58d6e0e-170a-4b6f-8241-6a6dce828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CCB45A-8D8B-4AAF-A891-485A8AC70EE3}">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658d6e0e-170a-4b6f-8241-6a6dce828588"/>
    <ds:schemaRef ds:uri="http://schemas.microsoft.com/sharepoint/v3/fields"/>
    <ds:schemaRef ds:uri="http://www.w3.org/XML/1998/namespace"/>
    <ds:schemaRef ds:uri="http://purl.org/dc/dcmitype/"/>
  </ds:schemaRefs>
</ds:datastoreItem>
</file>

<file path=customXml/itemProps5.xml><?xml version="1.0" encoding="utf-8"?>
<ds:datastoreItem xmlns:ds="http://schemas.openxmlformats.org/officeDocument/2006/customXml" ds:itemID="{1D88371F-C94F-4555-85AE-5D332C602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2067</Words>
  <Characters>11519</Characters>
  <Application>Microsoft Office Word</Application>
  <DocSecurity>0</DocSecurity>
  <Lines>303</Lines>
  <Paragraphs>178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13408</CharactersWithSpaces>
  <SharedDoc>false</SharedDoc>
  <HLinks>
    <vt:vector size="126" baseType="variant">
      <vt:variant>
        <vt:i4>4325383</vt:i4>
      </vt:variant>
      <vt:variant>
        <vt:i4>15</vt:i4>
      </vt:variant>
      <vt:variant>
        <vt:i4>0</vt:i4>
      </vt:variant>
      <vt:variant>
        <vt:i4>5</vt:i4>
      </vt:variant>
      <vt:variant>
        <vt:lpwstr>https://ec.europa.eu/info/funding-tenders/opportunities/portal/screen/support/legalnotice</vt:lpwstr>
      </vt:variant>
      <vt:variant>
        <vt:lpwstr/>
      </vt:variant>
      <vt:variant>
        <vt:i4>2031688</vt:i4>
      </vt:variant>
      <vt:variant>
        <vt:i4>12</vt:i4>
      </vt:variant>
      <vt:variant>
        <vt:i4>0</vt:i4>
      </vt:variant>
      <vt:variant>
        <vt:i4>5</vt:i4>
      </vt:variant>
      <vt:variant>
        <vt:lpwstr>http://eur-lex.europa.eu/legal-content/EN/TXT/PDF/?uri=OJ:JOL_2015_072_R_0011&amp;qid=1427204240846&amp;from=EN</vt:lpwstr>
      </vt:variant>
      <vt:variant>
        <vt:lpwstr/>
      </vt:variant>
      <vt:variant>
        <vt:i4>5767256</vt:i4>
      </vt:variant>
      <vt:variant>
        <vt:i4>9</vt:i4>
      </vt:variant>
      <vt:variant>
        <vt:i4>0</vt:i4>
      </vt:variant>
      <vt:variant>
        <vt:i4>5</vt:i4>
      </vt:variant>
      <vt:variant>
        <vt:lpwstr>https://ec.europa.eu/info/funding-tenders/opportunities/portal/screen/how-to-participate/participant-register</vt:lpwstr>
      </vt:variant>
      <vt:variant>
        <vt:lpwstr/>
      </vt:variant>
      <vt:variant>
        <vt:i4>4325383</vt:i4>
      </vt:variant>
      <vt:variant>
        <vt:i4>6</vt:i4>
      </vt:variant>
      <vt:variant>
        <vt:i4>0</vt:i4>
      </vt:variant>
      <vt:variant>
        <vt:i4>5</vt:i4>
      </vt:variant>
      <vt:variant>
        <vt:lpwstr>https://ec.europa.eu/info/funding-tenders/opportunities/portal/screen/support/legalnotice</vt:lpwstr>
      </vt:variant>
      <vt:variant>
        <vt:lpwstr/>
      </vt:variant>
      <vt:variant>
        <vt:i4>2031688</vt:i4>
      </vt:variant>
      <vt:variant>
        <vt:i4>3</vt:i4>
      </vt:variant>
      <vt:variant>
        <vt:i4>0</vt:i4>
      </vt:variant>
      <vt:variant>
        <vt:i4>5</vt:i4>
      </vt:variant>
      <vt:variant>
        <vt:lpwstr>http://eur-lex.europa.eu/legal-content/EN/TXT/PDF/?uri=OJ:JOL_2015_072_R_0011&amp;qid=1427204240846&amp;from=EN</vt:lpwstr>
      </vt:variant>
      <vt:variant>
        <vt:lpwstr/>
      </vt:variant>
      <vt:variant>
        <vt:i4>5767256</vt:i4>
      </vt:variant>
      <vt:variant>
        <vt:i4>0</vt:i4>
      </vt:variant>
      <vt:variant>
        <vt:i4>0</vt:i4>
      </vt:variant>
      <vt:variant>
        <vt:i4>5</vt:i4>
      </vt:variant>
      <vt:variant>
        <vt:lpwstr>https://ec.europa.eu/info/funding-tenders/opportunities/portal/screen/how-to-participate/participant-register</vt:lpwstr>
      </vt:variant>
      <vt:variant>
        <vt:lpwstr/>
      </vt:variant>
      <vt:variant>
        <vt:i4>4325383</vt:i4>
      </vt:variant>
      <vt:variant>
        <vt:i4>45</vt:i4>
      </vt:variant>
      <vt:variant>
        <vt:i4>0</vt:i4>
      </vt:variant>
      <vt:variant>
        <vt:i4>5</vt:i4>
      </vt:variant>
      <vt:variant>
        <vt:lpwstr>https://ec.europa.eu/info/funding-tenders/opportunities/portal/screen/support/legalnotice</vt:lpwstr>
      </vt:variant>
      <vt:variant>
        <vt:lpwstr/>
      </vt:variant>
      <vt:variant>
        <vt:i4>4128811</vt:i4>
      </vt:variant>
      <vt:variant>
        <vt:i4>42</vt:i4>
      </vt:variant>
      <vt:variant>
        <vt:i4>0</vt:i4>
      </vt:variant>
      <vt:variant>
        <vt:i4>5</vt:i4>
      </vt:variant>
      <vt:variant>
        <vt:lpwstr>https://eur-lex.europa.eu/legal-content/EN/ALL/?uri=CELEX:32018R1046&amp;qid=1535046024012</vt:lpwstr>
      </vt:variant>
      <vt:variant>
        <vt:lpwstr/>
      </vt:variant>
      <vt:variant>
        <vt:i4>4128811</vt:i4>
      </vt:variant>
      <vt:variant>
        <vt:i4>39</vt:i4>
      </vt:variant>
      <vt:variant>
        <vt:i4>0</vt:i4>
      </vt:variant>
      <vt:variant>
        <vt:i4>5</vt:i4>
      </vt:variant>
      <vt:variant>
        <vt:lpwstr>https://eur-lex.europa.eu/legal-content/EN/ALL/?uri=CELEX:32018R1046&amp;qid=1535046024012</vt:lpwstr>
      </vt:variant>
      <vt:variant>
        <vt:lpwstr/>
      </vt:variant>
      <vt:variant>
        <vt:i4>4128811</vt:i4>
      </vt:variant>
      <vt:variant>
        <vt:i4>36</vt:i4>
      </vt:variant>
      <vt:variant>
        <vt:i4>0</vt:i4>
      </vt:variant>
      <vt:variant>
        <vt:i4>5</vt:i4>
      </vt:variant>
      <vt:variant>
        <vt:lpwstr>https://eur-lex.europa.eu/legal-content/EN/ALL/?uri=CELEX:32018R1046&amp;qid=1535046024012</vt:lpwstr>
      </vt:variant>
      <vt:variant>
        <vt:lpwstr/>
      </vt:variant>
      <vt:variant>
        <vt:i4>4128811</vt:i4>
      </vt:variant>
      <vt:variant>
        <vt:i4>33</vt:i4>
      </vt:variant>
      <vt:variant>
        <vt:i4>0</vt:i4>
      </vt:variant>
      <vt:variant>
        <vt:i4>5</vt:i4>
      </vt:variant>
      <vt:variant>
        <vt:lpwstr>https://eur-lex.europa.eu/legal-content/EN/ALL/?uri=CELEX:32018R1046&amp;qid=1535046024012</vt:lpwstr>
      </vt:variant>
      <vt:variant>
        <vt:lpwstr/>
      </vt:variant>
      <vt:variant>
        <vt:i4>2031688</vt:i4>
      </vt:variant>
      <vt:variant>
        <vt:i4>30</vt:i4>
      </vt:variant>
      <vt:variant>
        <vt:i4>0</vt:i4>
      </vt:variant>
      <vt:variant>
        <vt:i4>5</vt:i4>
      </vt:variant>
      <vt:variant>
        <vt:lpwstr>http://eur-lex.europa.eu/legal-content/EN/TXT/PDF/?uri=OJ:JOL_2015_072_R_0011&amp;qid=1427204240846&amp;from=EN</vt:lpwstr>
      </vt:variant>
      <vt:variant>
        <vt:lpwstr/>
      </vt:variant>
      <vt:variant>
        <vt:i4>4325383</vt:i4>
      </vt:variant>
      <vt:variant>
        <vt:i4>27</vt:i4>
      </vt:variant>
      <vt:variant>
        <vt:i4>0</vt:i4>
      </vt:variant>
      <vt:variant>
        <vt:i4>5</vt:i4>
      </vt:variant>
      <vt:variant>
        <vt:lpwstr>https://ec.europa.eu/info/funding-tenders/opportunities/portal/screen/support/legalnotice</vt:lpwstr>
      </vt:variant>
      <vt:variant>
        <vt:lpwstr/>
      </vt:variant>
      <vt:variant>
        <vt:i4>4128811</vt:i4>
      </vt:variant>
      <vt:variant>
        <vt:i4>21</vt:i4>
      </vt:variant>
      <vt:variant>
        <vt:i4>0</vt:i4>
      </vt:variant>
      <vt:variant>
        <vt:i4>5</vt:i4>
      </vt:variant>
      <vt:variant>
        <vt:lpwstr>https://eur-lex.europa.eu/legal-content/EN/ALL/?uri=CELEX:32018R1046&amp;qid=1535046024012</vt:lpwstr>
      </vt:variant>
      <vt:variant>
        <vt:lpwstr/>
      </vt:variant>
      <vt:variant>
        <vt:i4>4128811</vt:i4>
      </vt:variant>
      <vt:variant>
        <vt:i4>17</vt:i4>
      </vt:variant>
      <vt:variant>
        <vt:i4>0</vt:i4>
      </vt:variant>
      <vt:variant>
        <vt:i4>5</vt:i4>
      </vt:variant>
      <vt:variant>
        <vt:lpwstr>https://eur-lex.europa.eu/legal-content/EN/ALL/?uri=CELEX:32018R1046&amp;qid=1535046024012</vt:lpwstr>
      </vt:variant>
      <vt:variant>
        <vt:lpwstr/>
      </vt:variant>
      <vt:variant>
        <vt:i4>8126505</vt:i4>
      </vt:variant>
      <vt:variant>
        <vt:i4>15</vt:i4>
      </vt:variant>
      <vt:variant>
        <vt:i4>0</vt:i4>
      </vt:variant>
      <vt:variant>
        <vt:i4>5</vt:i4>
      </vt:variant>
      <vt:variant>
        <vt:lpwstr>https://eur-lex.europa.eu/legal-content/EN/TXT/PDF/?uri=CELEX:32018R1046&amp;qid=1535027117240&amp;from=EN</vt:lpwstr>
      </vt:variant>
      <vt:variant>
        <vt:lpwstr/>
      </vt:variant>
      <vt:variant>
        <vt:i4>4128811</vt:i4>
      </vt:variant>
      <vt:variant>
        <vt:i4>11</vt:i4>
      </vt:variant>
      <vt:variant>
        <vt:i4>0</vt:i4>
      </vt:variant>
      <vt:variant>
        <vt:i4>5</vt:i4>
      </vt:variant>
      <vt:variant>
        <vt:lpwstr>https://eur-lex.europa.eu/legal-content/EN/ALL/?uri=CELEX:32018R1046&amp;qid=1535046024012</vt:lpwstr>
      </vt:variant>
      <vt:variant>
        <vt:lpwstr/>
      </vt:variant>
      <vt:variant>
        <vt:i4>8126505</vt:i4>
      </vt:variant>
      <vt:variant>
        <vt:i4>9</vt:i4>
      </vt:variant>
      <vt:variant>
        <vt:i4>0</vt:i4>
      </vt:variant>
      <vt:variant>
        <vt:i4>5</vt:i4>
      </vt:variant>
      <vt:variant>
        <vt:lpwstr>https://eur-lex.europa.eu/legal-content/EN/TXT/PDF/?uri=CELEX:32018R1046&amp;qid=1535027117240&amp;from=EN</vt:lpwstr>
      </vt:variant>
      <vt:variant>
        <vt:lpwstr/>
      </vt:variant>
      <vt:variant>
        <vt:i4>4128811</vt:i4>
      </vt:variant>
      <vt:variant>
        <vt:i4>6</vt:i4>
      </vt:variant>
      <vt:variant>
        <vt:i4>0</vt:i4>
      </vt:variant>
      <vt:variant>
        <vt:i4>5</vt:i4>
      </vt:variant>
      <vt:variant>
        <vt:lpwstr>https://eur-lex.europa.eu/legal-content/EN/ALL/?uri=CELEX:32018R1046&amp;qid=1535046024012</vt:lpwstr>
      </vt:variant>
      <vt:variant>
        <vt:lpwstr/>
      </vt:variant>
      <vt:variant>
        <vt:i4>2031688</vt:i4>
      </vt:variant>
      <vt:variant>
        <vt:i4>3</vt:i4>
      </vt:variant>
      <vt:variant>
        <vt:i4>0</vt:i4>
      </vt:variant>
      <vt:variant>
        <vt:i4>5</vt:i4>
      </vt:variant>
      <vt:variant>
        <vt:lpwstr>http://eur-lex.europa.eu/legal-content/EN/TXT/PDF/?uri=OJ:JOL_2015_072_R_0011&amp;qid=1427204240846&amp;from=EN</vt:lpwstr>
      </vt:variant>
      <vt:variant>
        <vt:lpwstr/>
      </vt:variant>
      <vt:variant>
        <vt:i4>4128811</vt:i4>
      </vt:variant>
      <vt:variant>
        <vt:i4>0</vt:i4>
      </vt:variant>
      <vt:variant>
        <vt:i4>0</vt:i4>
      </vt:variant>
      <vt:variant>
        <vt:i4>5</vt:i4>
      </vt:variant>
      <vt:variant>
        <vt:lpwstr>https://eur-lex.europa.eu/legal-content/EN/ALL/?uri=CELEX:32018R1046&amp;qid=1535046024012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BERCZIK Attila (RTD)</dc:creator>
  <cp:keywords/>
  <dc:description>READY. 
TCs to be kept on DS version.
Published April 2018.
August 2018: Updated to new FR.</dc:description>
  <cp:lastModifiedBy>GALTIER Guillaume (DEFIS)</cp:lastModifiedBy>
  <cp:revision>5</cp:revision>
  <cp:lastPrinted>2019-03-14T11:20:00Z</cp:lastPrinted>
  <dcterms:created xsi:type="dcterms:W3CDTF">2021-06-25T14:37:00Z</dcterms:created>
  <dcterms:modified xsi:type="dcterms:W3CDTF">2021-06-25T15:39:00Z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